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6475"/>
      </w:tblGrid>
      <w:tr w:rsidR="00377AD9" w14:paraId="77A3CE79" w14:textId="77777777">
        <w:trPr>
          <w:trHeight w:val="3131"/>
        </w:trPr>
        <w:tc>
          <w:tcPr>
            <w:tcW w:w="3026" w:type="dxa"/>
          </w:tcPr>
          <w:p w14:paraId="5FDDDD78" w14:textId="77777777" w:rsidR="00DF53A9" w:rsidRPr="001A52B5" w:rsidRDefault="00DF53A9" w:rsidP="00DF53A9">
            <w:pPr>
              <w:adjustRightInd w:val="0"/>
              <w:rPr>
                <w:rFonts w:ascii="GillSansMT" w:eastAsia="Calibri" w:hAnsi="GillSansMT" w:cs="GillSansMT"/>
                <w:b/>
                <w:sz w:val="24"/>
                <w:szCs w:val="24"/>
                <w:lang w:val="es-PY" w:eastAsia="es-MX"/>
              </w:rPr>
            </w:pPr>
            <w:r w:rsidRPr="001A52B5">
              <w:rPr>
                <w:rFonts w:ascii="GillSansMT" w:eastAsia="Calibri" w:hAnsi="GillSansMT" w:cs="GillSansMT"/>
                <w:b/>
                <w:sz w:val="24"/>
                <w:szCs w:val="24"/>
                <w:lang w:val="es-PY" w:eastAsia="es-MX"/>
              </w:rPr>
              <w:t>Proyecto “</w:t>
            </w:r>
            <w:r w:rsidRPr="000F3250">
              <w:rPr>
                <w:rFonts w:ascii="GillSansMT" w:eastAsia="Calibri" w:hAnsi="GillSansMT" w:cs="GillSansMT"/>
                <w:b/>
                <w:sz w:val="24"/>
                <w:szCs w:val="24"/>
                <w:lang w:val="es-PY" w:eastAsia="es-MX"/>
              </w:rPr>
              <w:t>Innovación Verde: Soluciones digitales e innovadoras para la mejora de la productividad y competitividad de los sistemas de producción agroecológicos en Paraguay</w:t>
            </w:r>
            <w:r w:rsidRPr="001A52B5">
              <w:rPr>
                <w:rFonts w:ascii="GillSansMT" w:eastAsia="Calibri" w:hAnsi="GillSansMT" w:cs="GillSansMT"/>
                <w:b/>
                <w:sz w:val="24"/>
                <w:szCs w:val="24"/>
                <w:lang w:val="es-PY" w:eastAsia="es-MX"/>
              </w:rPr>
              <w:t>”</w:t>
            </w:r>
          </w:p>
          <w:p w14:paraId="5D86306A" w14:textId="77777777" w:rsidR="00DF53A9" w:rsidRPr="001A52B5" w:rsidRDefault="00DF53A9" w:rsidP="00DF53A9">
            <w:pPr>
              <w:adjustRightInd w:val="0"/>
              <w:rPr>
                <w:rFonts w:ascii="GillSansMT" w:eastAsia="Calibri" w:hAnsi="GillSansMT" w:cs="GillSansMT"/>
                <w:b/>
                <w:sz w:val="24"/>
                <w:szCs w:val="24"/>
                <w:lang w:val="es-PY" w:eastAsia="es-MX"/>
              </w:rPr>
            </w:pPr>
            <w:r w:rsidRPr="001A52B5">
              <w:rPr>
                <w:rFonts w:ascii="GillSansMT" w:eastAsia="Calibri" w:hAnsi="GillSansMT" w:cs="GillSansMT"/>
                <w:b/>
                <w:sz w:val="24"/>
                <w:szCs w:val="24"/>
                <w:lang w:val="es-PY" w:eastAsia="es-MX"/>
              </w:rPr>
              <w:t xml:space="preserve">Código: </w:t>
            </w:r>
            <w:r w:rsidRPr="000F3250">
              <w:rPr>
                <w:rFonts w:ascii="GillSansMT" w:eastAsia="Calibri" w:hAnsi="GillSansMT" w:cs="GillSansMT"/>
                <w:b/>
                <w:sz w:val="24"/>
                <w:szCs w:val="24"/>
                <w:lang w:eastAsia="es-MX"/>
              </w:rPr>
              <w:t>2024/ACDE/001188</w:t>
            </w:r>
          </w:p>
          <w:p w14:paraId="53563ABA" w14:textId="77777777" w:rsidR="00BC630C" w:rsidRPr="00BC630C" w:rsidRDefault="00BC630C" w:rsidP="00BC630C">
            <w:pPr>
              <w:pStyle w:val="TableParagraph"/>
              <w:ind w:left="50"/>
              <w:rPr>
                <w:rFonts w:ascii="Calibri" w:hAnsi="Calibri"/>
                <w:b/>
                <w:spacing w:val="-2"/>
                <w:sz w:val="24"/>
              </w:rPr>
            </w:pPr>
          </w:p>
          <w:p w14:paraId="4AA7ACD0" w14:textId="2E17C74A" w:rsidR="00377AD9" w:rsidRDefault="00377AD9">
            <w:pPr>
              <w:pStyle w:val="TableParagraph"/>
              <w:ind w:left="5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475" w:type="dxa"/>
          </w:tcPr>
          <w:p w14:paraId="1D9D8227" w14:textId="77777777" w:rsidR="00377AD9" w:rsidRDefault="00723799">
            <w:pPr>
              <w:pStyle w:val="TableParagraph"/>
              <w:ind w:left="2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8437FE" wp14:editId="1864CD23">
                  <wp:extent cx="1234205" cy="749522"/>
                  <wp:effectExtent l="0" t="0" r="0" b="0"/>
                  <wp:docPr id="1" name="Picture 1" descr="C:\Admin\Institucional\Inst-Administracion\ADM 2017\DIRECCION EJECUTIVA\Cambio de LOGO\Opcion 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Admin\Institucional\Inst-Administracion\ADM 2017\DIRECCION EJECUTIVA\Cambio de LOGO\Opcion 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05" cy="74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6DCCC" w14:textId="77777777" w:rsidR="00377AD9" w:rsidRDefault="00377AD9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14:paraId="3CA154A7" w14:textId="77777777" w:rsidR="00377AD9" w:rsidRDefault="00723799">
            <w:pPr>
              <w:pStyle w:val="TableParagraph"/>
              <w:ind w:left="1662" w:right="1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TERMINOS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REFERENCIA</w:t>
            </w:r>
          </w:p>
          <w:p w14:paraId="14395CA4" w14:textId="075A064B" w:rsidR="00377AD9" w:rsidRDefault="00BC630C">
            <w:pPr>
              <w:pStyle w:val="TableParagraph"/>
              <w:spacing w:line="270" w:lineRule="atLeast"/>
              <w:ind w:left="206" w:right="46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Asistencia técnica</w:t>
            </w:r>
          </w:p>
        </w:tc>
      </w:tr>
    </w:tbl>
    <w:p w14:paraId="6235026C" w14:textId="77777777" w:rsidR="00377AD9" w:rsidRDefault="00377AD9">
      <w:pPr>
        <w:pStyle w:val="Textoindependiente"/>
        <w:rPr>
          <w:rFonts w:ascii="Times New Roman"/>
          <w:sz w:val="20"/>
        </w:rPr>
      </w:pPr>
    </w:p>
    <w:p w14:paraId="26AADCDA" w14:textId="77777777" w:rsidR="00377AD9" w:rsidRDefault="00377AD9">
      <w:pPr>
        <w:pStyle w:val="Textoindependiente"/>
        <w:spacing w:before="8"/>
        <w:rPr>
          <w:rFonts w:ascii="Times New Roman"/>
          <w:sz w:val="21"/>
        </w:rPr>
      </w:pPr>
    </w:p>
    <w:p w14:paraId="03E75517" w14:textId="4A8F708D" w:rsidR="00377AD9" w:rsidRDefault="00723799">
      <w:pPr>
        <w:spacing w:before="1" w:line="252" w:lineRule="exact"/>
        <w:ind w:left="142"/>
        <w:jc w:val="both"/>
      </w:pPr>
      <w:r>
        <w:rPr>
          <w:b/>
        </w:rPr>
        <w:t>FECHA:</w:t>
      </w:r>
      <w:r>
        <w:rPr>
          <w:b/>
          <w:spacing w:val="-3"/>
        </w:rPr>
        <w:t xml:space="preserve"> </w:t>
      </w:r>
      <w:r w:rsidR="00DF53A9">
        <w:rPr>
          <w:spacing w:val="-2"/>
        </w:rPr>
        <w:t>26</w:t>
      </w:r>
      <w:r>
        <w:rPr>
          <w:spacing w:val="-2"/>
        </w:rPr>
        <w:t>/0</w:t>
      </w:r>
      <w:r w:rsidR="00DF53A9">
        <w:rPr>
          <w:spacing w:val="-2"/>
        </w:rPr>
        <w:t>2</w:t>
      </w:r>
      <w:r>
        <w:rPr>
          <w:spacing w:val="-2"/>
        </w:rPr>
        <w:t>/202</w:t>
      </w:r>
      <w:r w:rsidR="00DF53A9">
        <w:rPr>
          <w:spacing w:val="-2"/>
        </w:rPr>
        <w:t>5</w:t>
      </w:r>
    </w:p>
    <w:p w14:paraId="1B1EA8BA" w14:textId="77777777" w:rsidR="00377AD9" w:rsidRDefault="00377AD9">
      <w:pPr>
        <w:pStyle w:val="Textoindependiente"/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4805"/>
      </w:tblGrid>
      <w:tr w:rsidR="00377AD9" w14:paraId="11C0BA3D" w14:textId="77777777">
        <w:trPr>
          <w:trHeight w:val="429"/>
        </w:trPr>
        <w:tc>
          <w:tcPr>
            <w:tcW w:w="4803" w:type="dxa"/>
          </w:tcPr>
          <w:p w14:paraId="023B9D26" w14:textId="77777777" w:rsidR="00377AD9" w:rsidRDefault="00723799">
            <w:pPr>
              <w:pStyle w:val="TableParagraph"/>
              <w:spacing w:before="88"/>
              <w:ind w:left="966"/>
              <w:rPr>
                <w:b/>
              </w:rPr>
            </w:pPr>
            <w:r>
              <w:rPr>
                <w:b/>
                <w:spacing w:val="-2"/>
              </w:rPr>
              <w:t>OBJETIVO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4805" w:type="dxa"/>
          </w:tcPr>
          <w:p w14:paraId="44086969" w14:textId="77777777" w:rsidR="00377AD9" w:rsidRDefault="00723799">
            <w:pPr>
              <w:pStyle w:val="TableParagraph"/>
              <w:spacing w:before="88"/>
              <w:ind w:left="588"/>
              <w:rPr>
                <w:b/>
              </w:rPr>
            </w:pPr>
            <w:r>
              <w:rPr>
                <w:b/>
              </w:rPr>
              <w:t>OBJETIVO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CONTRATACIÓN</w:t>
            </w:r>
          </w:p>
        </w:tc>
      </w:tr>
      <w:tr w:rsidR="007F1200" w14:paraId="4C2F9CED" w14:textId="77777777">
        <w:trPr>
          <w:trHeight w:val="2025"/>
        </w:trPr>
        <w:tc>
          <w:tcPr>
            <w:tcW w:w="4803" w:type="dxa"/>
          </w:tcPr>
          <w:p w14:paraId="7FA58D76" w14:textId="77777777" w:rsidR="007F1200" w:rsidRPr="007F1200" w:rsidRDefault="007F1200" w:rsidP="007F1200">
            <w:pPr>
              <w:jc w:val="both"/>
            </w:pPr>
            <w:r w:rsidRPr="007F1200">
              <w:rPr>
                <w:rFonts w:eastAsia="Calibri"/>
                <w:b/>
                <w:bCs/>
                <w:color w:val="00000A"/>
                <w:lang w:val="es-PY" w:eastAsia="es-MX"/>
              </w:rPr>
              <w:t>Objetivo General</w:t>
            </w:r>
            <w:r w:rsidRPr="007F1200">
              <w:rPr>
                <w:rFonts w:eastAsia="Calibri"/>
                <w:color w:val="00000A"/>
                <w:lang w:val="es-PY" w:eastAsia="es-MX"/>
              </w:rPr>
              <w:t xml:space="preserve">: </w:t>
            </w:r>
            <w:r w:rsidRPr="007F1200">
              <w:t>Contribuir a la sostenibilidad de la AFC agroecológica a través de iniciativas de innovación verde.</w:t>
            </w:r>
          </w:p>
          <w:p w14:paraId="29B57F84" w14:textId="0D30E959" w:rsidR="007F1200" w:rsidRPr="007F1200" w:rsidRDefault="007F1200" w:rsidP="007F1200">
            <w:pPr>
              <w:pStyle w:val="TableParagraph"/>
              <w:ind w:left="0" w:right="95"/>
              <w:jc w:val="both"/>
            </w:pPr>
            <w:r w:rsidRPr="007F1200">
              <w:rPr>
                <w:rFonts w:eastAsia="Calibri"/>
                <w:b/>
                <w:bCs/>
                <w:color w:val="00000A"/>
                <w:lang w:val="es-PY" w:eastAsia="es-MX"/>
              </w:rPr>
              <w:t>Objetivo Específico</w:t>
            </w:r>
            <w:r w:rsidRPr="007F1200">
              <w:rPr>
                <w:rFonts w:eastAsia="Calibri"/>
                <w:color w:val="00000A"/>
                <w:lang w:val="es-PY" w:eastAsia="es-MX"/>
              </w:rPr>
              <w:t xml:space="preserve">: Tecnologías digitales y prácticas innovadoras mejoran la productividad, competitividad y resiliencia de los sistemas productivos agroecológicos en fincas de la Agricultura Familiar Campesina (AFC) de los departamentos de Misiones, Caaguazú y Chaco. </w:t>
            </w:r>
          </w:p>
        </w:tc>
        <w:tc>
          <w:tcPr>
            <w:tcW w:w="4805" w:type="dxa"/>
          </w:tcPr>
          <w:p w14:paraId="1EAB1526" w14:textId="77777777" w:rsidR="007F1200" w:rsidRPr="007F1200" w:rsidRDefault="007F1200" w:rsidP="007F120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GillSansMT" w:eastAsia="Calibri" w:hAnsi="GillSansMT" w:cs="GillSansMT"/>
                <w:color w:val="00000A"/>
                <w:lang w:val="es-PY" w:eastAsia="es-MX"/>
              </w:rPr>
            </w:pPr>
            <w:r w:rsidRPr="007F1200">
              <w:rPr>
                <w:spacing w:val="-2"/>
              </w:rPr>
              <w:t>Desarrollo, implementación y validación de las innovaciones tecnológicas conjuntamente con especialistas de la Universidad de Loyola en las parcelas de los beneficiarios del proyecto</w:t>
            </w:r>
            <w:r w:rsidRPr="007F1200">
              <w:rPr>
                <w:rFonts w:ascii="GillSansMT" w:eastAsia="Calibri" w:hAnsi="GillSansMT" w:cs="GillSansMT"/>
                <w:color w:val="00000A"/>
                <w:lang w:val="es-PY" w:eastAsia="es-MX"/>
              </w:rPr>
              <w:t xml:space="preserve"> </w:t>
            </w:r>
          </w:p>
          <w:p w14:paraId="24572767" w14:textId="77777777" w:rsidR="007F1200" w:rsidRPr="007F1200" w:rsidRDefault="007F1200" w:rsidP="007F120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b/>
                <w:spacing w:val="-2"/>
              </w:rPr>
            </w:pPr>
          </w:p>
          <w:p w14:paraId="32E9BE20" w14:textId="2874AA04" w:rsidR="007F1200" w:rsidRPr="007F1200" w:rsidRDefault="007F1200" w:rsidP="007F1200">
            <w:pPr>
              <w:pStyle w:val="TableParagraph"/>
              <w:ind w:left="84" w:right="126"/>
              <w:jc w:val="both"/>
            </w:pPr>
          </w:p>
        </w:tc>
      </w:tr>
    </w:tbl>
    <w:p w14:paraId="59A41EFE" w14:textId="77777777" w:rsidR="00377AD9" w:rsidRDefault="00377AD9">
      <w:pPr>
        <w:pStyle w:val="Textoindependiente"/>
        <w:rPr>
          <w:sz w:val="24"/>
        </w:rPr>
      </w:pPr>
    </w:p>
    <w:p w14:paraId="0845C986" w14:textId="77777777" w:rsidR="00377AD9" w:rsidRDefault="00377AD9">
      <w:pPr>
        <w:pStyle w:val="Textoindependiente"/>
        <w:rPr>
          <w:sz w:val="20"/>
        </w:rPr>
      </w:pPr>
    </w:p>
    <w:p w14:paraId="7850C596" w14:textId="77777777" w:rsidR="00377AD9" w:rsidRDefault="00723799">
      <w:pPr>
        <w:pStyle w:val="Ttulo1"/>
        <w:spacing w:before="1"/>
        <w:jc w:val="both"/>
      </w:pPr>
      <w:r>
        <w:rPr>
          <w:spacing w:val="-2"/>
        </w:rPr>
        <w:t>DESCRIPCIÓN</w:t>
      </w:r>
      <w:r>
        <w:rPr>
          <w:spacing w:val="-11"/>
        </w:rPr>
        <w:t xml:space="preserve"> </w:t>
      </w:r>
      <w:r>
        <w:rPr>
          <w:spacing w:val="-2"/>
        </w:rPr>
        <w:t>RESUMIDA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PROYECTO</w:t>
      </w:r>
    </w:p>
    <w:p w14:paraId="4DB8F644" w14:textId="77777777" w:rsidR="00377AD9" w:rsidRDefault="00377AD9">
      <w:pPr>
        <w:pStyle w:val="Textoindependiente"/>
        <w:spacing w:before="3"/>
        <w:rPr>
          <w:b/>
          <w:sz w:val="23"/>
        </w:rPr>
      </w:pPr>
    </w:p>
    <w:p w14:paraId="50A7E1D8" w14:textId="77777777" w:rsidR="00991EF1" w:rsidRPr="00785D80" w:rsidRDefault="00991EF1" w:rsidP="00991EF1">
      <w:pPr>
        <w:shd w:val="clear" w:color="auto" w:fill="FFFFFF" w:themeFill="background1"/>
        <w:adjustRightInd w:val="0"/>
        <w:spacing w:before="80" w:after="80"/>
        <w:jc w:val="both"/>
        <w:rPr>
          <w:rFonts w:eastAsia="Times New Roman"/>
          <w:lang w:eastAsia="es-ES"/>
        </w:rPr>
      </w:pPr>
      <w:r w:rsidRPr="00785D80">
        <w:rPr>
          <w:rFonts w:eastAsia="Times New Roman"/>
          <w:lang w:eastAsia="es-ES"/>
        </w:rPr>
        <w:t>El proyecto "Innovación Verde: Soluciones digitales e innovadoras para la mejora de la productividad y competitividad de los sistemas de producción agroecológicos en Paraguay" se plantea como una transformación digital de la agricultura familiar, orientada a incrementar la productividad, competitividad y resiliencia de los sistemas agroecológicos en un contexto marcado por los desafíos del cambio climático.</w:t>
      </w:r>
    </w:p>
    <w:p w14:paraId="538FF289" w14:textId="77777777" w:rsidR="00991EF1" w:rsidRPr="00785D80" w:rsidRDefault="00991EF1" w:rsidP="00991EF1">
      <w:pPr>
        <w:shd w:val="clear" w:color="auto" w:fill="FFFFFF" w:themeFill="background1"/>
        <w:adjustRightInd w:val="0"/>
        <w:spacing w:before="80" w:after="80"/>
        <w:jc w:val="both"/>
        <w:rPr>
          <w:rFonts w:eastAsia="Times New Roman"/>
          <w:lang w:eastAsia="es-ES"/>
        </w:rPr>
      </w:pPr>
      <w:r w:rsidRPr="00785D80">
        <w:rPr>
          <w:rFonts w:eastAsia="Times New Roman"/>
          <w:lang w:eastAsia="es-ES"/>
        </w:rPr>
        <w:t xml:space="preserve">Durante 24 meses se desarrollará un sistema inteligente basado en tecnologías </w:t>
      </w:r>
      <w:proofErr w:type="spellStart"/>
      <w:r w:rsidRPr="00785D80">
        <w:rPr>
          <w:rFonts w:eastAsia="Times New Roman"/>
          <w:lang w:eastAsia="es-ES"/>
        </w:rPr>
        <w:t>IoT</w:t>
      </w:r>
      <w:proofErr w:type="spellEnd"/>
      <w:r w:rsidRPr="00785D80">
        <w:rPr>
          <w:rFonts w:eastAsia="Times New Roman"/>
          <w:lang w:eastAsia="es-ES"/>
        </w:rPr>
        <w:t xml:space="preserve"> y en una avanzada inteligencia artificial, el Asistente Virtual de Campo (AVC). Este sistema recopilará datos en tiempo real mediante dispositivos que miden variables de campo (como humedad, temperatura y condiciones meteorológicas) y, a partir de estos datos y de históricos, ofrecerá recomendaciones y alertas automáticas para optimizar el manejo de los cultivos. La solución se complementa con una aplicación móvil y dispositivos inalámbricos portátiles que, gracias a la incorporación de energía solar y tecnologías de baja potencia (como </w:t>
      </w:r>
      <w:proofErr w:type="spellStart"/>
      <w:r w:rsidRPr="00785D80">
        <w:rPr>
          <w:rFonts w:eastAsia="Times New Roman"/>
          <w:lang w:eastAsia="es-ES"/>
        </w:rPr>
        <w:t>LoRa</w:t>
      </w:r>
      <w:proofErr w:type="spellEnd"/>
      <w:r w:rsidRPr="00785D80">
        <w:rPr>
          <w:rFonts w:eastAsia="Times New Roman"/>
          <w:lang w:eastAsia="es-ES"/>
        </w:rPr>
        <w:t>), aseguran su operatividad en zonas rurales con conectividad limitada.</w:t>
      </w:r>
    </w:p>
    <w:p w14:paraId="54584E28" w14:textId="77777777" w:rsidR="00991EF1" w:rsidRPr="00785D80" w:rsidRDefault="00991EF1" w:rsidP="00991EF1">
      <w:pPr>
        <w:shd w:val="clear" w:color="auto" w:fill="FFFFFF" w:themeFill="background1"/>
        <w:adjustRightInd w:val="0"/>
        <w:spacing w:before="80" w:after="80"/>
        <w:jc w:val="both"/>
        <w:rPr>
          <w:rFonts w:eastAsia="Times New Roman"/>
          <w:lang w:eastAsia="es-ES"/>
        </w:rPr>
      </w:pPr>
      <w:r w:rsidRPr="00785D80">
        <w:rPr>
          <w:rFonts w:eastAsia="Times New Roman"/>
          <w:lang w:eastAsia="es-ES"/>
        </w:rPr>
        <w:t>El proyecto surge aprovechando la experiencia previa acumulada en iniciativas como "Agricultura 4.0" y "Digitalización y agroecología para la adaptación al Cambio Climático", lo que garantiza la adecuación de la tecnología a la realidad local. La propuesta se orienta a reducir barreras económicas y formativas, facilitando la adopción de tecnologías modernas en pequeños productores que históricamente han tenido un acceso limitado a soluciones digitales.</w:t>
      </w:r>
    </w:p>
    <w:p w14:paraId="5ABB2CF2" w14:textId="77777777" w:rsidR="00991EF1" w:rsidRPr="00785D80" w:rsidRDefault="00991EF1" w:rsidP="00991EF1">
      <w:pPr>
        <w:shd w:val="clear" w:color="auto" w:fill="FFFFFF" w:themeFill="background1"/>
        <w:adjustRightInd w:val="0"/>
        <w:spacing w:before="80" w:after="80"/>
        <w:jc w:val="both"/>
        <w:rPr>
          <w:rFonts w:eastAsia="Times New Roman"/>
          <w:lang w:eastAsia="es-ES"/>
        </w:rPr>
      </w:pPr>
      <w:r w:rsidRPr="00785D80">
        <w:rPr>
          <w:rFonts w:eastAsia="Times New Roman"/>
          <w:lang w:eastAsia="es-ES"/>
        </w:rPr>
        <w:t xml:space="preserve">La ejecución está liderada por la Fundación Universidad Loyola Andalucía, en consorcio con la Fundación ETEA, la Universidad de Huelva y la empresa Bo True </w:t>
      </w:r>
      <w:proofErr w:type="spellStart"/>
      <w:r w:rsidRPr="00785D80">
        <w:rPr>
          <w:rFonts w:eastAsia="Times New Roman"/>
          <w:lang w:eastAsia="es-ES"/>
        </w:rPr>
        <w:t>Activities</w:t>
      </w:r>
      <w:proofErr w:type="spellEnd"/>
      <w:r w:rsidRPr="00785D80">
        <w:rPr>
          <w:rFonts w:eastAsia="Times New Roman"/>
          <w:lang w:eastAsia="es-ES"/>
        </w:rPr>
        <w:t xml:space="preserve">, y se articula con socios locales clave como Alter Vida y CEPAG. Alter Vida, con más de 35 años de </w:t>
      </w:r>
      <w:r w:rsidRPr="00785D80">
        <w:rPr>
          <w:rFonts w:eastAsia="Times New Roman"/>
          <w:lang w:eastAsia="es-ES"/>
        </w:rPr>
        <w:lastRenderedPageBreak/>
        <w:t>trayectoria en proyectos de desarrollo rural y agroecológico, se encargará de la puesta en marcha de las innovaciones tecnológicas en fincas de mujeres productoras y en Escuelas Agrícolas, mientras que CEPAG implementará las acciones de desarrollo productivo y la transferencia de conocimientos a través de la capacitación de productores en el departamento de Misiones.</w:t>
      </w:r>
    </w:p>
    <w:p w14:paraId="59B826A4" w14:textId="631B5002" w:rsidR="00991EF1" w:rsidRPr="00785D80" w:rsidRDefault="00991EF1" w:rsidP="00991EF1">
      <w:pPr>
        <w:shd w:val="clear" w:color="auto" w:fill="FFFFFF" w:themeFill="background1"/>
        <w:adjustRightInd w:val="0"/>
        <w:spacing w:before="80" w:after="80"/>
        <w:jc w:val="both"/>
        <w:rPr>
          <w:rFonts w:eastAsia="Times New Roman"/>
          <w:lang w:eastAsia="es-ES"/>
        </w:rPr>
      </w:pPr>
      <w:r w:rsidRPr="00785D80">
        <w:rPr>
          <w:rFonts w:eastAsia="Times New Roman"/>
          <w:lang w:eastAsia="es-ES"/>
        </w:rPr>
        <w:t xml:space="preserve">El componente social del </w:t>
      </w:r>
      <w:proofErr w:type="spellStart"/>
      <w:r w:rsidRPr="00785D80">
        <w:rPr>
          <w:rFonts w:eastAsia="Times New Roman"/>
          <w:lang w:eastAsia="es-ES"/>
        </w:rPr>
        <w:t>pretende</w:t>
      </w:r>
      <w:proofErr w:type="spellEnd"/>
      <w:r w:rsidRPr="00785D80">
        <w:rPr>
          <w:rFonts w:eastAsia="Times New Roman"/>
          <w:lang w:eastAsia="es-ES"/>
        </w:rPr>
        <w:t xml:space="preserve"> empoderar a los colectivos meta, especialmente a mujeres y jóvenes rurales, mediante procesos de formación, capacitación y asistencia técnica que promuevan la apropiación de las nuevas tecnologías. Asimismo, la digitalización y la creación de redes de colaboración entre productores y entidades públicas y privadas facilitarán el acceso a nuevos mercados, la toma de decisiones más informadas y la replicabilidad de la innovación a lo largo del tiempo.</w:t>
      </w:r>
    </w:p>
    <w:p w14:paraId="26A855FA" w14:textId="08AF3C8B" w:rsidR="00377AD9" w:rsidRPr="00785D80" w:rsidRDefault="00991EF1" w:rsidP="00785D80">
      <w:pPr>
        <w:shd w:val="clear" w:color="auto" w:fill="FFFFFF" w:themeFill="background1"/>
        <w:adjustRightInd w:val="0"/>
        <w:spacing w:before="80" w:after="80"/>
        <w:jc w:val="both"/>
        <w:rPr>
          <w:rFonts w:eastAsia="Times New Roman"/>
          <w:lang w:eastAsia="es-ES"/>
        </w:rPr>
      </w:pPr>
      <w:r w:rsidRPr="00785D80">
        <w:rPr>
          <w:rFonts w:eastAsia="Times New Roman"/>
          <w:lang w:eastAsia="es-ES"/>
        </w:rPr>
        <w:t>En resumen, esta iniciativa integra innovación tecnológica con un enfoque social y ambiental, ofreciendo una solución escalable y sostenible que modernizará la agricultura familiar en Paraguay, mejorando la calidad de vida de los productores y contribuyendo a un desarrollo agroecológico resiliente y competitivo</w:t>
      </w:r>
      <w:r w:rsidR="00723799" w:rsidRPr="00785D80">
        <w:rPr>
          <w:rFonts w:eastAsia="Times New Roman"/>
          <w:lang w:eastAsia="es-ES"/>
        </w:rPr>
        <w:t>s.</w:t>
      </w:r>
    </w:p>
    <w:p w14:paraId="7FA378CA" w14:textId="77777777" w:rsidR="00377AD9" w:rsidRDefault="00723799">
      <w:pPr>
        <w:pStyle w:val="Ttulo1"/>
        <w:spacing w:before="78"/>
      </w:pPr>
      <w:r>
        <w:rPr>
          <w:spacing w:val="-2"/>
        </w:rPr>
        <w:t>PERFIL</w:t>
      </w:r>
      <w:r>
        <w:rPr>
          <w:spacing w:val="-9"/>
        </w:rPr>
        <w:t xml:space="preserve"> </w:t>
      </w:r>
      <w:r>
        <w:rPr>
          <w:spacing w:val="-2"/>
        </w:rPr>
        <w:t>REQUERIDO</w:t>
      </w:r>
    </w:p>
    <w:p w14:paraId="3D5DCD40" w14:textId="77777777" w:rsidR="00377AD9" w:rsidRDefault="00377AD9">
      <w:pPr>
        <w:pStyle w:val="Textoindependiente"/>
        <w:spacing w:before="4"/>
        <w:rPr>
          <w:b/>
        </w:rPr>
      </w:pPr>
    </w:p>
    <w:p w14:paraId="61FFF1BD" w14:textId="26050276" w:rsidR="008F480B" w:rsidRDefault="008F480B" w:rsidP="008326D3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right="1280"/>
        <w:jc w:val="both"/>
      </w:pPr>
      <w:r>
        <w:t>Graduado</w:t>
      </w:r>
      <w:r w:rsidR="00743248">
        <w:t xml:space="preserve"> o ultimo a</w:t>
      </w:r>
      <w:proofErr w:type="spellStart"/>
      <w:r w:rsidR="00743248">
        <w:rPr>
          <w:lang w:val="es-PY"/>
        </w:rPr>
        <w:t>ño</w:t>
      </w:r>
      <w:proofErr w:type="spellEnd"/>
      <w:r>
        <w:t xml:space="preserve"> en </w:t>
      </w:r>
      <w:r w:rsidR="008326D3">
        <w:t>ingeniería electromecánica, automática, industrial, telecomunicaciones, mecatrónica o similar.</w:t>
      </w:r>
      <w:r w:rsidR="0004716C">
        <w:t xml:space="preserve"> (Excluyente)</w:t>
      </w:r>
    </w:p>
    <w:p w14:paraId="53792F89" w14:textId="049E0D8F" w:rsidR="00C0135D" w:rsidRDefault="00C0135D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>Conocimiento solido de electricidad residencial e industrial.</w:t>
      </w:r>
      <w:r w:rsidR="0004716C">
        <w:t xml:space="preserve"> (Excluyente)</w:t>
      </w:r>
    </w:p>
    <w:p w14:paraId="45F0DAC8" w14:textId="24998723" w:rsidR="00FE47C0" w:rsidRDefault="00FE47C0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>Conocimiento solido en electrónica.</w:t>
      </w:r>
      <w:r w:rsidR="0004716C">
        <w:t xml:space="preserve"> (Excluyente)</w:t>
      </w:r>
    </w:p>
    <w:p w14:paraId="166DEF7D" w14:textId="172406F4" w:rsidR="00D53F21" w:rsidRDefault="00D53F21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 xml:space="preserve">Experiencia en sistemas </w:t>
      </w:r>
      <w:proofErr w:type="spellStart"/>
      <w:r>
        <w:t>IoT</w:t>
      </w:r>
      <w:proofErr w:type="spellEnd"/>
      <w:r>
        <w:t>.</w:t>
      </w:r>
      <w:r w:rsidR="0004716C">
        <w:t xml:space="preserve"> (Recomendado)</w:t>
      </w:r>
    </w:p>
    <w:p w14:paraId="3C40B3E5" w14:textId="29CB484C" w:rsidR="00377AD9" w:rsidRDefault="00C0135D" w:rsidP="00C0135D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 xml:space="preserve">Conocimiento </w:t>
      </w:r>
      <w:r w:rsidR="00154FF4">
        <w:t>en</w:t>
      </w:r>
      <w:r w:rsidR="00DF214D">
        <w:t xml:space="preserve"> diseño y armado de</w:t>
      </w:r>
      <w:r w:rsidR="00154FF4">
        <w:t xml:space="preserve"> tableros de control</w:t>
      </w:r>
      <w:r>
        <w:t>.</w:t>
      </w:r>
      <w:r w:rsidR="00154FF4">
        <w:t xml:space="preserve"> (Excluyente)</w:t>
      </w:r>
    </w:p>
    <w:p w14:paraId="78A25953" w14:textId="2AEF127E" w:rsidR="00043B4E" w:rsidRDefault="00043B4E" w:rsidP="00C0135D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>Experiencia en elaboración de documentación técnica.</w:t>
      </w:r>
      <w:r w:rsidR="00154FF4">
        <w:t xml:space="preserve"> (Excluyente)</w:t>
      </w:r>
    </w:p>
    <w:p w14:paraId="4D0214CF" w14:textId="535DED5D" w:rsidR="00043B4E" w:rsidRDefault="00043B4E" w:rsidP="00C0135D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 xml:space="preserve">Manejo de software: </w:t>
      </w:r>
      <w:proofErr w:type="spellStart"/>
      <w:r>
        <w:t>Multisim</w:t>
      </w:r>
      <w:proofErr w:type="spellEnd"/>
      <w:r>
        <w:t xml:space="preserve">, </w:t>
      </w:r>
      <w:proofErr w:type="spellStart"/>
      <w:r>
        <w:t>AutoCad</w:t>
      </w:r>
      <w:proofErr w:type="spellEnd"/>
      <w:r>
        <w:t>, Solid</w:t>
      </w:r>
      <w:r w:rsidR="00971ECC">
        <w:t>, EPLAN</w:t>
      </w:r>
      <w:r w:rsidR="00C95457">
        <w:t>.</w:t>
      </w:r>
      <w:r w:rsidR="00154FF4">
        <w:t xml:space="preserve"> (Recomendado)</w:t>
      </w:r>
    </w:p>
    <w:p w14:paraId="2C910DE0" w14:textId="13423073" w:rsidR="00971ECC" w:rsidRDefault="00E72EB8" w:rsidP="00C0135D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 w:rsidRPr="00E72EB8">
        <w:t>Producción científica y participación en proyectos de investigación.</w:t>
      </w:r>
      <w:r w:rsidR="00154FF4">
        <w:t xml:space="preserve"> (Recomendado)</w:t>
      </w:r>
    </w:p>
    <w:p w14:paraId="74B794C3" w14:textId="66613727" w:rsidR="0098562B" w:rsidRDefault="0098562B" w:rsidP="00C0135D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 w:rsidRPr="0098562B">
        <w:t>Conocimientos básicos de programación (Python, Matlab o C++)</w:t>
      </w:r>
      <w:r w:rsidR="00561D5E">
        <w:t>.</w:t>
      </w:r>
      <w:r w:rsidR="00EC2E69">
        <w:t xml:space="preserve"> (Recomendado)</w:t>
      </w:r>
    </w:p>
    <w:p w14:paraId="02FB8BE1" w14:textId="2E135127" w:rsidR="00A35124" w:rsidRPr="0004716C" w:rsidRDefault="00021BDD" w:rsidP="00A35124">
      <w:pPr>
        <w:pStyle w:val="Prrafodelista"/>
        <w:numPr>
          <w:ilvl w:val="0"/>
          <w:numId w:val="12"/>
        </w:numPr>
        <w:tabs>
          <w:tab w:val="left" w:pos="861"/>
        </w:tabs>
        <w:spacing w:line="237" w:lineRule="auto"/>
        <w:ind w:left="861" w:right="1280"/>
        <w:jc w:val="both"/>
      </w:pPr>
      <w:r>
        <w:t>Manejo del idioma guaraní.</w:t>
      </w:r>
      <w:r w:rsidR="00EC2E69">
        <w:t xml:space="preserve"> </w:t>
      </w:r>
      <w:r w:rsidR="00DF214D" w:rsidRPr="00DF214D">
        <w:t>(Recomendado)</w:t>
      </w:r>
    </w:p>
    <w:p w14:paraId="03B90AC0" w14:textId="77777777" w:rsidR="00F36FFE" w:rsidRDefault="00F36FFE" w:rsidP="00F36FFE">
      <w:pPr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</w:p>
    <w:p w14:paraId="194228BE" w14:textId="53086289" w:rsidR="00377AD9" w:rsidRPr="00F36FFE" w:rsidRDefault="00723799" w:rsidP="00F36FFE">
      <w:pPr>
        <w:tabs>
          <w:tab w:val="left" w:pos="-720"/>
          <w:tab w:val="left" w:pos="0"/>
        </w:tabs>
        <w:suppressAutoHyphens/>
        <w:jc w:val="both"/>
        <w:rPr>
          <w:bCs/>
          <w:spacing w:val="-2"/>
        </w:rPr>
      </w:pPr>
      <w:r>
        <w:rPr>
          <w:b/>
          <w:spacing w:val="-2"/>
        </w:rPr>
        <w:t>LUGAR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TRABAJO</w:t>
      </w:r>
      <w:r>
        <w:rPr>
          <w:spacing w:val="-2"/>
        </w:rPr>
        <w:t>:</w:t>
      </w:r>
      <w:r w:rsidR="00BC630C">
        <w:rPr>
          <w:spacing w:val="-2"/>
        </w:rPr>
        <w:t xml:space="preserve"> </w:t>
      </w:r>
      <w:r w:rsidR="00F36FFE" w:rsidRPr="007954A7">
        <w:rPr>
          <w:bCs/>
          <w:spacing w:val="-2"/>
        </w:rPr>
        <w:t>Oficinas de ALTER VIDA,</w:t>
      </w:r>
      <w:r w:rsidR="00F36FFE">
        <w:rPr>
          <w:bCs/>
          <w:spacing w:val="-2"/>
        </w:rPr>
        <w:t xml:space="preserve"> Departamento de</w:t>
      </w:r>
      <w:r w:rsidR="00F36FFE" w:rsidRPr="007954A7">
        <w:rPr>
          <w:bCs/>
          <w:spacing w:val="-2"/>
        </w:rPr>
        <w:t xml:space="preserve"> </w:t>
      </w:r>
      <w:r w:rsidR="00F36FFE">
        <w:rPr>
          <w:bCs/>
          <w:spacing w:val="-2"/>
        </w:rPr>
        <w:t>Misiones</w:t>
      </w:r>
      <w:r w:rsidR="00F36FFE" w:rsidRPr="007954A7">
        <w:rPr>
          <w:bCs/>
          <w:spacing w:val="-2"/>
        </w:rPr>
        <w:t xml:space="preserve">, </w:t>
      </w:r>
      <w:r w:rsidR="00F36FFE">
        <w:rPr>
          <w:bCs/>
          <w:spacing w:val="-2"/>
        </w:rPr>
        <w:t>Caaguazú y Chaco</w:t>
      </w:r>
      <w:r w:rsidR="00F36FFE" w:rsidRPr="007954A7">
        <w:rPr>
          <w:bCs/>
          <w:spacing w:val="-2"/>
        </w:rPr>
        <w:t>.</w:t>
      </w:r>
      <w:r w:rsidR="00F36FFE">
        <w:rPr>
          <w:bCs/>
          <w:spacing w:val="-2"/>
        </w:rPr>
        <w:t xml:space="preserve"> </w:t>
      </w:r>
    </w:p>
    <w:p w14:paraId="1A21BE9E" w14:textId="77777777" w:rsidR="00377AD9" w:rsidRDefault="00377AD9">
      <w:pPr>
        <w:pStyle w:val="Textoindependiente"/>
        <w:rPr>
          <w:sz w:val="24"/>
        </w:rPr>
      </w:pPr>
    </w:p>
    <w:p w14:paraId="1B9A72B7" w14:textId="77777777" w:rsidR="00377AD9" w:rsidRDefault="00377AD9">
      <w:pPr>
        <w:pStyle w:val="Textoindependiente"/>
        <w:spacing w:before="11"/>
        <w:rPr>
          <w:sz w:val="19"/>
        </w:rPr>
      </w:pPr>
    </w:p>
    <w:p w14:paraId="0F2F9C9E" w14:textId="77777777" w:rsidR="00377AD9" w:rsidRDefault="00723799">
      <w:pPr>
        <w:ind w:left="142"/>
        <w:rPr>
          <w:b/>
          <w:spacing w:val="-2"/>
        </w:rPr>
      </w:pPr>
      <w:r>
        <w:rPr>
          <w:b/>
          <w:spacing w:val="-2"/>
        </w:rPr>
        <w:t>DESCRIPCION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LAS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ACTIVIDADES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REALIZAR</w:t>
      </w:r>
    </w:p>
    <w:p w14:paraId="6B0A711C" w14:textId="77777777" w:rsidR="00532A07" w:rsidRDefault="00532A07">
      <w:pPr>
        <w:ind w:left="142"/>
        <w:rPr>
          <w:b/>
        </w:rPr>
      </w:pPr>
    </w:p>
    <w:p w14:paraId="38B6A7B3" w14:textId="77777777" w:rsidR="00377AD9" w:rsidRDefault="00377AD9">
      <w:pPr>
        <w:spacing w:line="237" w:lineRule="auto"/>
        <w:jc w:val="both"/>
        <w:sectPr w:rsidR="00377AD9" w:rsidSect="00530698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5"/>
        <w:gridCol w:w="6885"/>
      </w:tblGrid>
      <w:tr w:rsidR="004769F3" w:rsidRPr="004769F3" w14:paraId="3AD8DA60" w14:textId="77777777" w:rsidTr="004769F3">
        <w:tc>
          <w:tcPr>
            <w:tcW w:w="2025" w:type="dxa"/>
            <w:hideMark/>
          </w:tcPr>
          <w:p w14:paraId="545D7631" w14:textId="77777777" w:rsidR="004769F3" w:rsidRPr="004769F3" w:rsidRDefault="004769F3" w:rsidP="005464ED">
            <w:pPr>
              <w:pStyle w:val="Textoindependiente"/>
              <w:spacing w:before="4" w:after="1"/>
              <w:jc w:val="center"/>
              <w:rPr>
                <w:b/>
                <w:bCs/>
                <w:sz w:val="23"/>
                <w:lang w:val="en-US"/>
              </w:rPr>
            </w:pPr>
            <w:proofErr w:type="spellStart"/>
            <w:r w:rsidRPr="004769F3">
              <w:rPr>
                <w:b/>
                <w:bCs/>
                <w:sz w:val="23"/>
                <w:lang w:val="en-US"/>
              </w:rPr>
              <w:t>Actividad</w:t>
            </w:r>
            <w:proofErr w:type="spellEnd"/>
          </w:p>
        </w:tc>
        <w:tc>
          <w:tcPr>
            <w:tcW w:w="6885" w:type="dxa"/>
            <w:hideMark/>
          </w:tcPr>
          <w:p w14:paraId="208C20F3" w14:textId="77777777" w:rsidR="004769F3" w:rsidRPr="004769F3" w:rsidRDefault="004769F3" w:rsidP="005464ED">
            <w:pPr>
              <w:pStyle w:val="Textoindependiente"/>
              <w:spacing w:before="4" w:after="1"/>
              <w:jc w:val="center"/>
              <w:rPr>
                <w:b/>
                <w:bCs/>
                <w:sz w:val="23"/>
                <w:lang w:val="en-US"/>
              </w:rPr>
            </w:pPr>
            <w:proofErr w:type="spellStart"/>
            <w:r w:rsidRPr="004769F3">
              <w:rPr>
                <w:b/>
                <w:bCs/>
                <w:sz w:val="23"/>
                <w:lang w:val="en-US"/>
              </w:rPr>
              <w:t>Descripción</w:t>
            </w:r>
            <w:proofErr w:type="spellEnd"/>
          </w:p>
        </w:tc>
      </w:tr>
      <w:tr w:rsidR="005464ED" w:rsidRPr="00BA1016" w14:paraId="2A01E812" w14:textId="77777777" w:rsidTr="00BA1016">
        <w:tc>
          <w:tcPr>
            <w:tcW w:w="2025" w:type="dxa"/>
            <w:vAlign w:val="center"/>
          </w:tcPr>
          <w:p w14:paraId="77CEFC55" w14:textId="05DBE27B" w:rsidR="005464ED" w:rsidRPr="00BA1016" w:rsidRDefault="00BA1016" w:rsidP="00BA1016">
            <w:pPr>
              <w:pStyle w:val="Textoindependiente"/>
              <w:spacing w:before="4" w:after="1"/>
              <w:jc w:val="center"/>
              <w:rPr>
                <w:sz w:val="23"/>
                <w:lang w:val="es-PY"/>
              </w:rPr>
            </w:pPr>
            <w:r>
              <w:rPr>
                <w:sz w:val="18"/>
                <w:szCs w:val="16"/>
              </w:rPr>
              <w:t xml:space="preserve">Formación </w:t>
            </w:r>
          </w:p>
        </w:tc>
        <w:tc>
          <w:tcPr>
            <w:tcW w:w="6885" w:type="dxa"/>
            <w:vAlign w:val="center"/>
          </w:tcPr>
          <w:p w14:paraId="5AB34243" w14:textId="1354F616" w:rsidR="005464ED" w:rsidRPr="00BA1016" w:rsidRDefault="00BA1016" w:rsidP="00BA1016">
            <w:pPr>
              <w:pStyle w:val="Textoindependiente"/>
              <w:spacing w:before="4" w:after="1"/>
              <w:rPr>
                <w:sz w:val="18"/>
                <w:szCs w:val="16"/>
                <w:lang w:val="es-PY"/>
              </w:rPr>
            </w:pPr>
            <w:r w:rsidRPr="00BA1016">
              <w:rPr>
                <w:sz w:val="18"/>
                <w:szCs w:val="16"/>
              </w:rPr>
              <w:t>Formarse a nivel local en las distintas áreas de conocimiento involucradas en las tareas de montaje, despliegue y puesta a punto de los equipos.</w:t>
            </w:r>
          </w:p>
        </w:tc>
      </w:tr>
      <w:tr w:rsidR="00BA1016" w:rsidRPr="00BA1016" w14:paraId="6AE1D343" w14:textId="77777777" w:rsidTr="00ED3C09">
        <w:tc>
          <w:tcPr>
            <w:tcW w:w="2025" w:type="dxa"/>
            <w:vAlign w:val="center"/>
          </w:tcPr>
          <w:p w14:paraId="4D36C92E" w14:textId="74CCFB2A" w:rsidR="00BA1016" w:rsidRPr="00BA1016" w:rsidRDefault="00BA1016" w:rsidP="00ED3C09">
            <w:pPr>
              <w:pStyle w:val="Textoindependiente"/>
              <w:spacing w:before="4" w:after="1"/>
              <w:jc w:val="center"/>
              <w:rPr>
                <w:sz w:val="18"/>
                <w:szCs w:val="16"/>
              </w:rPr>
            </w:pPr>
            <w:r w:rsidRPr="00BA1016">
              <w:rPr>
                <w:sz w:val="18"/>
                <w:szCs w:val="16"/>
              </w:rPr>
              <w:t xml:space="preserve">Planificación y desarrollo </w:t>
            </w:r>
            <w:proofErr w:type="gramStart"/>
            <w:r w:rsidRPr="00BA1016">
              <w:rPr>
                <w:sz w:val="18"/>
                <w:szCs w:val="16"/>
              </w:rPr>
              <w:t xml:space="preserve">del </w:t>
            </w:r>
            <w:r w:rsidR="00ED3C09">
              <w:rPr>
                <w:sz w:val="18"/>
                <w:szCs w:val="16"/>
              </w:rPr>
              <w:t>sistemas</w:t>
            </w:r>
            <w:proofErr w:type="gramEnd"/>
            <w:r w:rsidR="00ED3C09">
              <w:rPr>
                <w:sz w:val="18"/>
                <w:szCs w:val="16"/>
              </w:rPr>
              <w:t xml:space="preserve"> de monitoreo y control</w:t>
            </w:r>
          </w:p>
        </w:tc>
        <w:tc>
          <w:tcPr>
            <w:tcW w:w="6885" w:type="dxa"/>
            <w:vAlign w:val="center"/>
          </w:tcPr>
          <w:p w14:paraId="49D0D0AA" w14:textId="33F8E606" w:rsidR="00BA1016" w:rsidRPr="00BA1016" w:rsidRDefault="00BA1016" w:rsidP="00BA1016">
            <w:pPr>
              <w:pStyle w:val="Textoindependiente"/>
              <w:spacing w:before="4" w:after="1"/>
              <w:rPr>
                <w:sz w:val="18"/>
                <w:szCs w:val="16"/>
              </w:rPr>
            </w:pPr>
            <w:r w:rsidRPr="00BA1016">
              <w:rPr>
                <w:sz w:val="18"/>
                <w:szCs w:val="16"/>
              </w:rPr>
              <w:t>Participa en la configuración, pruebas e integración de</w:t>
            </w:r>
            <w:r w:rsidR="00713258">
              <w:rPr>
                <w:sz w:val="18"/>
                <w:szCs w:val="16"/>
              </w:rPr>
              <w:t xml:space="preserve"> sistemas de monitorización y control</w:t>
            </w:r>
            <w:r w:rsidRPr="00BA1016">
              <w:rPr>
                <w:sz w:val="18"/>
                <w:szCs w:val="16"/>
              </w:rPr>
              <w:t>, colaborando en el desarrollo del software</w:t>
            </w:r>
            <w:r w:rsidR="00B04DFB">
              <w:rPr>
                <w:sz w:val="18"/>
                <w:szCs w:val="16"/>
              </w:rPr>
              <w:t>, hardware</w:t>
            </w:r>
            <w:r w:rsidRPr="00BA1016">
              <w:rPr>
                <w:sz w:val="18"/>
                <w:szCs w:val="16"/>
              </w:rPr>
              <w:t xml:space="preserve"> y en la puesta en marcha junto</w:t>
            </w:r>
            <w:r w:rsidR="00713258">
              <w:rPr>
                <w:sz w:val="18"/>
                <w:szCs w:val="16"/>
              </w:rPr>
              <w:t xml:space="preserve"> al equipo técnico.</w:t>
            </w:r>
          </w:p>
        </w:tc>
      </w:tr>
      <w:tr w:rsidR="00BA1016" w:rsidRPr="00BA1016" w14:paraId="263EED3E" w14:textId="77777777" w:rsidTr="004769F3">
        <w:tc>
          <w:tcPr>
            <w:tcW w:w="2025" w:type="dxa"/>
          </w:tcPr>
          <w:p w14:paraId="190DDD44" w14:textId="66671CBB" w:rsidR="00BA1016" w:rsidRPr="00BA1016" w:rsidRDefault="00075F96" w:rsidP="00075F96">
            <w:pPr>
              <w:pStyle w:val="Textoindependiente"/>
              <w:spacing w:before="4" w:after="1"/>
              <w:jc w:val="center"/>
              <w:rPr>
                <w:b/>
                <w:bCs/>
                <w:sz w:val="23"/>
                <w:lang w:val="es-PY"/>
              </w:rPr>
            </w:pPr>
            <w:r w:rsidRPr="00075F96">
              <w:rPr>
                <w:sz w:val="18"/>
                <w:szCs w:val="16"/>
              </w:rPr>
              <w:t xml:space="preserve">Despliegue de la red </w:t>
            </w:r>
            <w:proofErr w:type="spellStart"/>
            <w:r w:rsidRPr="00075F96">
              <w:rPr>
                <w:sz w:val="18"/>
                <w:szCs w:val="16"/>
              </w:rPr>
              <w:t>IoT</w:t>
            </w:r>
            <w:proofErr w:type="spellEnd"/>
            <w:r w:rsidRPr="00075F96">
              <w:rPr>
                <w:sz w:val="18"/>
                <w:szCs w:val="16"/>
              </w:rPr>
              <w:t xml:space="preserve"> en fincas</w:t>
            </w:r>
          </w:p>
        </w:tc>
        <w:tc>
          <w:tcPr>
            <w:tcW w:w="6885" w:type="dxa"/>
          </w:tcPr>
          <w:p w14:paraId="43EE40F6" w14:textId="3A48073C" w:rsidR="00BA1016" w:rsidRPr="00075F96" w:rsidRDefault="00075F96" w:rsidP="00BA1016">
            <w:pPr>
              <w:pStyle w:val="Textoindependiente"/>
              <w:spacing w:before="4" w:after="1"/>
              <w:rPr>
                <w:sz w:val="18"/>
                <w:szCs w:val="16"/>
              </w:rPr>
            </w:pPr>
            <w:r w:rsidRPr="00075F96">
              <w:rPr>
                <w:sz w:val="18"/>
                <w:szCs w:val="16"/>
              </w:rPr>
              <w:t>Asiste en la instalación y verificación del correcto funcionamiento de sensores, nodos y dispositivos de transmisión.</w:t>
            </w:r>
          </w:p>
        </w:tc>
      </w:tr>
      <w:tr w:rsidR="00BA1016" w:rsidRPr="00BA1016" w14:paraId="6116FA83" w14:textId="77777777" w:rsidTr="004769F3">
        <w:tc>
          <w:tcPr>
            <w:tcW w:w="2025" w:type="dxa"/>
          </w:tcPr>
          <w:p w14:paraId="4C92CCAB" w14:textId="3299BA41" w:rsidR="00BA1016" w:rsidRPr="00075F96" w:rsidRDefault="00075F96" w:rsidP="00075F96">
            <w:pPr>
              <w:pStyle w:val="Textoindependiente"/>
              <w:spacing w:before="4" w:after="1"/>
              <w:jc w:val="center"/>
              <w:rPr>
                <w:sz w:val="18"/>
                <w:szCs w:val="16"/>
              </w:rPr>
            </w:pPr>
            <w:r w:rsidRPr="00075F96">
              <w:rPr>
                <w:sz w:val="18"/>
                <w:szCs w:val="16"/>
              </w:rPr>
              <w:t xml:space="preserve">Diseño y prototipado </w:t>
            </w:r>
            <w:r w:rsidR="0047003B">
              <w:rPr>
                <w:sz w:val="18"/>
                <w:szCs w:val="16"/>
              </w:rPr>
              <w:t>de equipos para monitorización y control</w:t>
            </w:r>
          </w:p>
        </w:tc>
        <w:tc>
          <w:tcPr>
            <w:tcW w:w="6885" w:type="dxa"/>
          </w:tcPr>
          <w:p w14:paraId="36C28FE4" w14:textId="305FB7FF" w:rsidR="00BA1016" w:rsidRPr="00075F96" w:rsidRDefault="00075F96" w:rsidP="00BA1016">
            <w:pPr>
              <w:pStyle w:val="Textoindependiente"/>
              <w:spacing w:before="4" w:after="1"/>
              <w:rPr>
                <w:sz w:val="18"/>
                <w:szCs w:val="16"/>
              </w:rPr>
            </w:pPr>
            <w:r w:rsidRPr="00075F96">
              <w:rPr>
                <w:sz w:val="18"/>
                <w:szCs w:val="16"/>
              </w:rPr>
              <w:t xml:space="preserve">Colabora en el desarrollo, montaje y pruebas de </w:t>
            </w:r>
            <w:r w:rsidR="00001773" w:rsidRPr="00075F96">
              <w:rPr>
                <w:sz w:val="18"/>
                <w:szCs w:val="16"/>
              </w:rPr>
              <w:t>dispositivo</w:t>
            </w:r>
            <w:r w:rsidR="00001773">
              <w:rPr>
                <w:sz w:val="18"/>
                <w:szCs w:val="16"/>
              </w:rPr>
              <w:t>s</w:t>
            </w:r>
            <w:r w:rsidRPr="00075F96">
              <w:rPr>
                <w:sz w:val="18"/>
                <w:szCs w:val="16"/>
              </w:rPr>
              <w:t xml:space="preserve"> </w:t>
            </w:r>
            <w:proofErr w:type="spellStart"/>
            <w:r w:rsidR="0047003B">
              <w:rPr>
                <w:sz w:val="18"/>
                <w:szCs w:val="16"/>
              </w:rPr>
              <w:t>IoT</w:t>
            </w:r>
            <w:proofErr w:type="spellEnd"/>
            <w:r w:rsidRPr="00075F96">
              <w:rPr>
                <w:sz w:val="18"/>
                <w:szCs w:val="16"/>
              </w:rPr>
              <w:t xml:space="preserve"> que permite la visualización</w:t>
            </w:r>
            <w:r w:rsidR="0047003B">
              <w:rPr>
                <w:sz w:val="18"/>
                <w:szCs w:val="16"/>
              </w:rPr>
              <w:t xml:space="preserve"> y monitoreo</w:t>
            </w:r>
            <w:r w:rsidRPr="00075F96">
              <w:rPr>
                <w:sz w:val="18"/>
                <w:szCs w:val="16"/>
              </w:rPr>
              <w:t xml:space="preserve"> </w:t>
            </w:r>
            <w:r w:rsidR="00001773" w:rsidRPr="00075F96">
              <w:rPr>
                <w:sz w:val="18"/>
                <w:szCs w:val="16"/>
              </w:rPr>
              <w:t>de dato</w:t>
            </w:r>
            <w:r w:rsidR="00001773">
              <w:rPr>
                <w:sz w:val="18"/>
                <w:szCs w:val="16"/>
              </w:rPr>
              <w:t>s</w:t>
            </w:r>
            <w:r w:rsidRPr="00075F96">
              <w:rPr>
                <w:sz w:val="18"/>
                <w:szCs w:val="16"/>
              </w:rPr>
              <w:t>, garantizando su integración, durabilidad y facilidad de uso para los agricultores.</w:t>
            </w:r>
          </w:p>
        </w:tc>
      </w:tr>
      <w:tr w:rsidR="00BA1016" w:rsidRPr="00BA1016" w14:paraId="1DE8C0C3" w14:textId="77777777" w:rsidTr="004769F3">
        <w:tc>
          <w:tcPr>
            <w:tcW w:w="2025" w:type="dxa"/>
          </w:tcPr>
          <w:p w14:paraId="506291A5" w14:textId="3CF2560C" w:rsidR="00BA1016" w:rsidRPr="00075F96" w:rsidRDefault="00743248" w:rsidP="00075F96">
            <w:pPr>
              <w:pStyle w:val="Textoindependiente"/>
              <w:spacing w:before="4" w:after="1"/>
              <w:jc w:val="center"/>
              <w:rPr>
                <w:sz w:val="18"/>
                <w:szCs w:val="16"/>
              </w:rPr>
            </w:pPr>
            <w:r w:rsidRPr="00743248">
              <w:rPr>
                <w:sz w:val="18"/>
                <w:szCs w:val="16"/>
              </w:rPr>
              <w:t>Mantenimiento y validación del sistema en campo</w:t>
            </w:r>
          </w:p>
        </w:tc>
        <w:tc>
          <w:tcPr>
            <w:tcW w:w="6885" w:type="dxa"/>
          </w:tcPr>
          <w:p w14:paraId="707A4653" w14:textId="3B6E9EEE" w:rsidR="00BA1016" w:rsidRPr="00075F96" w:rsidRDefault="00743248" w:rsidP="00BA1016">
            <w:pPr>
              <w:pStyle w:val="Textoindependiente"/>
              <w:spacing w:before="4" w:after="1"/>
              <w:rPr>
                <w:sz w:val="18"/>
                <w:szCs w:val="16"/>
              </w:rPr>
            </w:pPr>
            <w:r w:rsidRPr="00743248">
              <w:rPr>
                <w:sz w:val="18"/>
                <w:szCs w:val="16"/>
              </w:rPr>
              <w:t>Brinda soporte técnico en la resolución de incidencias, mantenimiento preventivo y correctivo, y seguimiento del funcionamiento del sistema en condiciones reales, trabajando en conjunto con técnicos especializados.</w:t>
            </w:r>
          </w:p>
        </w:tc>
      </w:tr>
      <w:tr w:rsidR="0047003B" w:rsidRPr="00BA1016" w14:paraId="7A3857DE" w14:textId="77777777" w:rsidTr="00191761">
        <w:tc>
          <w:tcPr>
            <w:tcW w:w="2025" w:type="dxa"/>
            <w:vAlign w:val="center"/>
          </w:tcPr>
          <w:p w14:paraId="4E2517E9" w14:textId="482CE54B" w:rsidR="0047003B" w:rsidRPr="00743248" w:rsidRDefault="00187222" w:rsidP="00191761">
            <w:pPr>
              <w:pStyle w:val="Textoindependiente"/>
              <w:spacing w:before="4" w:after="1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Documentación</w:t>
            </w:r>
          </w:p>
        </w:tc>
        <w:tc>
          <w:tcPr>
            <w:tcW w:w="6885" w:type="dxa"/>
          </w:tcPr>
          <w:p w14:paraId="001329D4" w14:textId="4E98D826" w:rsidR="0047003B" w:rsidRPr="00743248" w:rsidRDefault="00187222" w:rsidP="00187222">
            <w:pPr>
              <w:pStyle w:val="Textoindependiente"/>
              <w:spacing w:before="4" w:after="1"/>
              <w:rPr>
                <w:sz w:val="18"/>
                <w:szCs w:val="16"/>
              </w:rPr>
            </w:pPr>
            <w:r w:rsidRPr="00187222">
              <w:rPr>
                <w:sz w:val="18"/>
                <w:szCs w:val="16"/>
              </w:rPr>
              <w:t>Elaborar informes técnicos periódicos, así como recopilar y organizar las fuentes de</w:t>
            </w:r>
            <w:r>
              <w:rPr>
                <w:sz w:val="18"/>
                <w:szCs w:val="16"/>
              </w:rPr>
              <w:t xml:space="preserve"> </w:t>
            </w:r>
            <w:r w:rsidRPr="00187222">
              <w:rPr>
                <w:sz w:val="18"/>
                <w:szCs w:val="16"/>
              </w:rPr>
              <w:t>verificación.</w:t>
            </w:r>
          </w:p>
        </w:tc>
      </w:tr>
      <w:tr w:rsidR="00187222" w:rsidRPr="00BA1016" w14:paraId="73FCCB90" w14:textId="77777777" w:rsidTr="00191761">
        <w:tc>
          <w:tcPr>
            <w:tcW w:w="2025" w:type="dxa"/>
            <w:vAlign w:val="center"/>
          </w:tcPr>
          <w:p w14:paraId="54D96A28" w14:textId="49750FE2" w:rsidR="00187222" w:rsidRDefault="00633859" w:rsidP="00191761">
            <w:pPr>
              <w:pStyle w:val="Textoindependiente"/>
              <w:spacing w:before="4" w:after="1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Actividades transversales</w:t>
            </w:r>
          </w:p>
        </w:tc>
        <w:tc>
          <w:tcPr>
            <w:tcW w:w="6885" w:type="dxa"/>
          </w:tcPr>
          <w:p w14:paraId="33CA53C7" w14:textId="3DF1C71C" w:rsidR="00187222" w:rsidRPr="00187222" w:rsidRDefault="00187222" w:rsidP="00187222">
            <w:pPr>
              <w:pStyle w:val="Textoindependiente"/>
              <w:spacing w:before="4" w:after="1"/>
              <w:rPr>
                <w:sz w:val="18"/>
                <w:szCs w:val="16"/>
              </w:rPr>
            </w:pPr>
            <w:r w:rsidRPr="00187222">
              <w:rPr>
                <w:sz w:val="18"/>
                <w:szCs w:val="16"/>
              </w:rPr>
              <w:t>Apoyar en otras actividades requeridas en el marco del Proyecto</w:t>
            </w:r>
            <w:r w:rsidR="00633859">
              <w:rPr>
                <w:sz w:val="18"/>
                <w:szCs w:val="16"/>
              </w:rPr>
              <w:t>, relacionadas a la capacitación y organización de actividades</w:t>
            </w:r>
            <w:r w:rsidR="006A7F75">
              <w:rPr>
                <w:sz w:val="18"/>
                <w:szCs w:val="16"/>
              </w:rPr>
              <w:t xml:space="preserve"> para el desarrollo del proyecto</w:t>
            </w:r>
            <w:r w:rsidRPr="00187222">
              <w:rPr>
                <w:sz w:val="18"/>
                <w:szCs w:val="16"/>
              </w:rPr>
              <w:t>.</w:t>
            </w:r>
          </w:p>
        </w:tc>
      </w:tr>
    </w:tbl>
    <w:p w14:paraId="2C3E7562" w14:textId="77777777" w:rsidR="004769F3" w:rsidRPr="004769F3" w:rsidRDefault="004769F3" w:rsidP="004769F3">
      <w:pPr>
        <w:pStyle w:val="Textoindependiente"/>
        <w:spacing w:before="4" w:after="1"/>
        <w:rPr>
          <w:b/>
          <w:vanish/>
          <w:sz w:val="23"/>
          <w:lang w:val="es-PY"/>
        </w:rPr>
      </w:pPr>
    </w:p>
    <w:p w14:paraId="0628F2B0" w14:textId="77777777" w:rsidR="004769F3" w:rsidRPr="004769F3" w:rsidRDefault="004769F3" w:rsidP="004769F3">
      <w:pPr>
        <w:pStyle w:val="Textoindependiente"/>
        <w:spacing w:before="4" w:after="1"/>
        <w:rPr>
          <w:b/>
          <w:vanish/>
          <w:sz w:val="23"/>
          <w:lang w:val="es-PY"/>
        </w:rPr>
      </w:pPr>
    </w:p>
    <w:p w14:paraId="250E977C" w14:textId="77777777" w:rsidR="004769F3" w:rsidRPr="004769F3" w:rsidRDefault="004769F3" w:rsidP="004769F3">
      <w:pPr>
        <w:pStyle w:val="Textoindependiente"/>
        <w:spacing w:before="4" w:after="1"/>
        <w:rPr>
          <w:b/>
          <w:vanish/>
          <w:sz w:val="23"/>
          <w:lang w:val="es-PY"/>
        </w:rPr>
      </w:pPr>
    </w:p>
    <w:p w14:paraId="2BB62216" w14:textId="77777777" w:rsidR="004769F3" w:rsidRPr="004769F3" w:rsidRDefault="004769F3" w:rsidP="004769F3">
      <w:pPr>
        <w:pStyle w:val="Textoindependiente"/>
        <w:spacing w:before="4" w:after="1"/>
        <w:rPr>
          <w:b/>
          <w:vanish/>
          <w:sz w:val="23"/>
          <w:lang w:val="es-PY"/>
        </w:rPr>
      </w:pPr>
    </w:p>
    <w:p w14:paraId="14EBBF20" w14:textId="77777777" w:rsidR="004769F3" w:rsidRDefault="004769F3">
      <w:pPr>
        <w:pStyle w:val="Textoindependiente"/>
        <w:spacing w:before="4" w:after="1"/>
        <w:rPr>
          <w:b/>
          <w:sz w:val="23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282"/>
      </w:tblGrid>
      <w:tr w:rsidR="005C4262" w:rsidRPr="007A7023" w14:paraId="3AE84EB0" w14:textId="77777777" w:rsidTr="005C4262">
        <w:trPr>
          <w:trHeight w:val="357"/>
        </w:trPr>
        <w:tc>
          <w:tcPr>
            <w:tcW w:w="4803" w:type="dxa"/>
            <w:vAlign w:val="center"/>
          </w:tcPr>
          <w:p w14:paraId="3CDB8BAA" w14:textId="77777777" w:rsidR="005C4262" w:rsidRPr="007A7023" w:rsidRDefault="005C4262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b/>
                <w:spacing w:val="-2"/>
              </w:rPr>
            </w:pPr>
            <w:r w:rsidRPr="007A7023">
              <w:rPr>
                <w:b/>
                <w:spacing w:val="-2"/>
              </w:rPr>
              <w:t>PLAZO DEL CONTRATO</w:t>
            </w:r>
          </w:p>
        </w:tc>
        <w:tc>
          <w:tcPr>
            <w:tcW w:w="4282" w:type="dxa"/>
            <w:vAlign w:val="center"/>
          </w:tcPr>
          <w:p w14:paraId="4D89CF73" w14:textId="77777777" w:rsidR="005C4262" w:rsidRPr="007A7023" w:rsidRDefault="005C4262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b/>
                <w:spacing w:val="-2"/>
              </w:rPr>
            </w:pPr>
            <w:r w:rsidRPr="007A7023">
              <w:rPr>
                <w:b/>
                <w:spacing w:val="-2"/>
              </w:rPr>
              <w:t>FECHAS</w:t>
            </w:r>
          </w:p>
        </w:tc>
      </w:tr>
      <w:tr w:rsidR="005C4262" w:rsidRPr="007A7023" w14:paraId="3A07367B" w14:textId="77777777" w:rsidTr="005C4262">
        <w:trPr>
          <w:trHeight w:val="623"/>
        </w:trPr>
        <w:tc>
          <w:tcPr>
            <w:tcW w:w="4803" w:type="dxa"/>
          </w:tcPr>
          <w:p w14:paraId="7D1F7C97" w14:textId="77777777" w:rsidR="005C4262" w:rsidRPr="00B6083E" w:rsidRDefault="005C4262" w:rsidP="001C62E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b/>
                <w:spacing w:val="-2"/>
              </w:rPr>
            </w:pPr>
          </w:p>
          <w:p w14:paraId="3BFBB813" w14:textId="45BFB02B" w:rsidR="005C4262" w:rsidRPr="00247A6E" w:rsidRDefault="00600B1D" w:rsidP="001C62E0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spacing w:val="-2"/>
                <w:highlight w:val="yellow"/>
              </w:rPr>
            </w:pPr>
            <w:r>
              <w:rPr>
                <w:spacing w:val="-2"/>
              </w:rPr>
              <w:t>(</w:t>
            </w:r>
            <w:r w:rsidR="00CD6CD9">
              <w:rPr>
                <w:spacing w:val="-2"/>
              </w:rPr>
              <w:t>2</w:t>
            </w:r>
            <w:r w:rsidR="00362AFE">
              <w:rPr>
                <w:spacing w:val="-2"/>
              </w:rPr>
              <w:t>4</w:t>
            </w:r>
            <w:r w:rsidR="00B6083E" w:rsidRPr="00B6083E">
              <w:rPr>
                <w:spacing w:val="-2"/>
              </w:rPr>
              <w:t xml:space="preserve"> meses</w:t>
            </w:r>
            <w:r>
              <w:rPr>
                <w:spacing w:val="-2"/>
              </w:rPr>
              <w:t>)</w:t>
            </w:r>
            <w:r w:rsidR="00AC22D6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contratos anuales</w:t>
            </w:r>
            <w:r w:rsidR="0031487E">
              <w:rPr>
                <w:spacing w:val="-2"/>
              </w:rPr>
              <w:t xml:space="preserve"> </w:t>
            </w:r>
            <w:r w:rsidR="00AC22D6">
              <w:rPr>
                <w:spacing w:val="-2"/>
              </w:rPr>
              <w:t>renovables cada año</w:t>
            </w:r>
          </w:p>
        </w:tc>
        <w:tc>
          <w:tcPr>
            <w:tcW w:w="4282" w:type="dxa"/>
          </w:tcPr>
          <w:p w14:paraId="42D17743" w14:textId="77777777" w:rsidR="005C4262" w:rsidRPr="00247A6E" w:rsidRDefault="005C4262" w:rsidP="001C62E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  <w:p w14:paraId="78D90E51" w14:textId="04238A26" w:rsidR="005C4262" w:rsidRPr="00247A6E" w:rsidRDefault="005C4262" w:rsidP="001C62E0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</w:tbl>
    <w:p w14:paraId="04FFC136" w14:textId="77777777" w:rsidR="00377AD9" w:rsidRDefault="00377AD9" w:rsidP="1DB43412">
      <w:pPr>
        <w:pStyle w:val="Textoindependiente"/>
        <w:spacing w:before="1"/>
        <w:rPr>
          <w:b/>
          <w:bCs/>
        </w:rPr>
      </w:pPr>
    </w:p>
    <w:p w14:paraId="5D242F47" w14:textId="3B01D2EE" w:rsidR="1DB43412" w:rsidRDefault="1DB43412" w:rsidP="1DB43412">
      <w:pPr>
        <w:pStyle w:val="Textoindependiente"/>
        <w:spacing w:before="1"/>
        <w:rPr>
          <w:b/>
          <w:bCs/>
        </w:rPr>
      </w:pPr>
    </w:p>
    <w:p w14:paraId="2C8E3786" w14:textId="029F2674" w:rsidR="1DB43412" w:rsidRDefault="1DB43412" w:rsidP="1DB43412">
      <w:pPr>
        <w:pStyle w:val="Textoindependiente"/>
        <w:spacing w:before="1"/>
        <w:rPr>
          <w:b/>
          <w:bCs/>
        </w:rPr>
      </w:pPr>
    </w:p>
    <w:tbl>
      <w:tblPr>
        <w:tblW w:w="91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4270"/>
      </w:tblGrid>
      <w:tr w:rsidR="00B6083E" w:rsidRPr="007A7023" w14:paraId="5B764E18" w14:textId="77777777" w:rsidTr="00B6083E">
        <w:trPr>
          <w:trHeight w:val="344"/>
        </w:trPr>
        <w:tc>
          <w:tcPr>
            <w:tcW w:w="4849" w:type="dxa"/>
            <w:vAlign w:val="center"/>
          </w:tcPr>
          <w:p w14:paraId="186CE5E3" w14:textId="77777777" w:rsidR="00B6083E" w:rsidRPr="007A7023" w:rsidRDefault="00B6083E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b/>
                <w:spacing w:val="-2"/>
              </w:rPr>
            </w:pPr>
            <w:r w:rsidRPr="007A7023">
              <w:rPr>
                <w:b/>
                <w:spacing w:val="-2"/>
              </w:rPr>
              <w:t>TIPO DE CONTRATO</w:t>
            </w:r>
          </w:p>
        </w:tc>
        <w:tc>
          <w:tcPr>
            <w:tcW w:w="4270" w:type="dxa"/>
            <w:vAlign w:val="center"/>
          </w:tcPr>
          <w:p w14:paraId="24BC00C5" w14:textId="77777777" w:rsidR="00B6083E" w:rsidRPr="007A7023" w:rsidRDefault="00B6083E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b/>
                <w:spacing w:val="-2"/>
              </w:rPr>
            </w:pPr>
            <w:r w:rsidRPr="007A7023">
              <w:rPr>
                <w:b/>
                <w:spacing w:val="-2"/>
              </w:rPr>
              <w:t>FORMA DE PAGO</w:t>
            </w:r>
          </w:p>
        </w:tc>
      </w:tr>
      <w:tr w:rsidR="00B6083E" w:rsidRPr="007A7023" w14:paraId="22E1F9CB" w14:textId="77777777" w:rsidTr="00B6083E">
        <w:trPr>
          <w:trHeight w:val="493"/>
        </w:trPr>
        <w:tc>
          <w:tcPr>
            <w:tcW w:w="4849" w:type="dxa"/>
            <w:vAlign w:val="center"/>
          </w:tcPr>
          <w:p w14:paraId="649EE853" w14:textId="7F5E2814" w:rsidR="00B6083E" w:rsidRPr="00B6083E" w:rsidRDefault="00B6083E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Asistencia </w:t>
            </w:r>
            <w:r w:rsidR="00362AFE">
              <w:rPr>
                <w:spacing w:val="-2"/>
              </w:rPr>
              <w:t>técnica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368E5B8D" w14:textId="2E47E8FA" w:rsidR="00B6083E" w:rsidRDefault="00362AFE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B6083E" w:rsidRPr="00B6083E">
              <w:rPr>
                <w:spacing w:val="-2"/>
              </w:rPr>
              <w:t>.000.000</w:t>
            </w:r>
            <w:r>
              <w:rPr>
                <w:spacing w:val="-2"/>
              </w:rPr>
              <w:t xml:space="preserve"> Gs</w:t>
            </w:r>
            <w:r w:rsidR="009A6819">
              <w:rPr>
                <w:spacing w:val="-2"/>
              </w:rPr>
              <w:t xml:space="preserve"> IVA INCLUIDO</w:t>
            </w:r>
          </w:p>
          <w:p w14:paraId="3F43B0CA" w14:textId="51B59F27" w:rsidR="00362AFE" w:rsidRPr="00B6083E" w:rsidRDefault="00362AFE" w:rsidP="001C62E0">
            <w:pPr>
              <w:pStyle w:val="Sangradetextonormal"/>
              <w:tabs>
                <w:tab w:val="left" w:pos="284"/>
              </w:tabs>
              <w:ind w:left="0"/>
              <w:jc w:val="center"/>
              <w:rPr>
                <w:spacing w:val="-2"/>
              </w:rPr>
            </w:pPr>
          </w:p>
        </w:tc>
      </w:tr>
    </w:tbl>
    <w:p w14:paraId="563A315A" w14:textId="77777777" w:rsidR="00E338B4" w:rsidRDefault="00E338B4"/>
    <w:p w14:paraId="689F796C" w14:textId="4BD2ECD2" w:rsidR="0031487E" w:rsidRPr="0031487E" w:rsidRDefault="0031487E">
      <w:pPr>
        <w:rPr>
          <w:b/>
          <w:bCs/>
        </w:rPr>
      </w:pPr>
      <w:r w:rsidRPr="0031487E">
        <w:rPr>
          <w:b/>
          <w:bCs/>
        </w:rPr>
        <w:t>OBS: ENVIAR CV, CERTIFICADOS Y CEDULA DE IDENTIDAD EN UN SOLO DOCUMENTO EN FORMATO PDF.</w:t>
      </w:r>
    </w:p>
    <w:sectPr w:rsidR="0031487E" w:rsidRPr="0031487E" w:rsidSect="00F71080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2A8"/>
    <w:multiLevelType w:val="hybridMultilevel"/>
    <w:tmpl w:val="936C0F86"/>
    <w:lvl w:ilvl="0" w:tplc="058620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BCE224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3A02C698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5E14A390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4BB61C8C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B008BC4E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A530C27A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535E9F02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B47201F6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107CB5"/>
    <w:multiLevelType w:val="hybridMultilevel"/>
    <w:tmpl w:val="FE1AF360"/>
    <w:lvl w:ilvl="0" w:tplc="6464BC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640F4E4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7BBC489E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51523654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99D88534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7B04DDBE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7654E3E8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F56CF988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9CC01288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54F1BFF"/>
    <w:multiLevelType w:val="hybridMultilevel"/>
    <w:tmpl w:val="628E3918"/>
    <w:lvl w:ilvl="0" w:tplc="DEAA9F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3E8E5A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B40CE306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E76E291C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61C41BF6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EF84581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7FEADCCA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EDE2932C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704C8A2C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9A6EDB"/>
    <w:multiLevelType w:val="hybridMultilevel"/>
    <w:tmpl w:val="248A1FD2"/>
    <w:lvl w:ilvl="0" w:tplc="02EC55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E09C2A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75940998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5EF44802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FA5E9A9E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4542597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564C2CAC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4B4AACD6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35F2FD0A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1FD6F6A"/>
    <w:multiLevelType w:val="hybridMultilevel"/>
    <w:tmpl w:val="280E1FE2"/>
    <w:lvl w:ilvl="0" w:tplc="AA90F4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5C25114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C61EEFAA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11729C0C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2536143E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D2D2710A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1A36EDB0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34122216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F470310C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1093DF9"/>
    <w:multiLevelType w:val="hybridMultilevel"/>
    <w:tmpl w:val="6B92570A"/>
    <w:lvl w:ilvl="0" w:tplc="B4C226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8A61F8C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BC2C771C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F18E780C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FE8AA73A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E2CC535E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B048671C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1D36FDAC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3F1A314A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A8F1271"/>
    <w:multiLevelType w:val="hybridMultilevel"/>
    <w:tmpl w:val="3886D26A"/>
    <w:lvl w:ilvl="0" w:tplc="C742D4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E7E0A36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FDEAAA5A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D31C598A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70FCDD36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09D0E64E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D994A2B6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AC4A33CC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95C2AA3C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0D553F2"/>
    <w:multiLevelType w:val="hybridMultilevel"/>
    <w:tmpl w:val="507E7262"/>
    <w:lvl w:ilvl="0" w:tplc="7DDE4D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827B5C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EC447A56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BFF0F2C6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57A833D4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B546E378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292E535A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31446016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AEAA1B7A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82A6973"/>
    <w:multiLevelType w:val="hybridMultilevel"/>
    <w:tmpl w:val="7212A26A"/>
    <w:lvl w:ilvl="0" w:tplc="6B400D1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A966998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55CC0992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3" w:tplc="77EAB6CC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4" w:tplc="20D638E6">
      <w:numFmt w:val="bullet"/>
      <w:lvlText w:val="•"/>
      <w:lvlJc w:val="left"/>
      <w:pPr>
        <w:ind w:left="4486" w:hanging="360"/>
      </w:pPr>
      <w:rPr>
        <w:rFonts w:hint="default"/>
        <w:lang w:val="es-ES" w:eastAsia="en-US" w:bidi="ar-SA"/>
      </w:rPr>
    </w:lvl>
    <w:lvl w:ilvl="5" w:tplc="4C48BE98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7D803FE6">
      <w:numFmt w:val="bullet"/>
      <w:lvlText w:val="•"/>
      <w:lvlJc w:val="left"/>
      <w:pPr>
        <w:ind w:left="6299" w:hanging="360"/>
      </w:pPr>
      <w:rPr>
        <w:rFonts w:hint="default"/>
        <w:lang w:val="es-ES" w:eastAsia="en-US" w:bidi="ar-SA"/>
      </w:rPr>
    </w:lvl>
    <w:lvl w:ilvl="7" w:tplc="C66CB0AE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A9906A88">
      <w:numFmt w:val="bullet"/>
      <w:lvlText w:val="•"/>
      <w:lvlJc w:val="left"/>
      <w:pPr>
        <w:ind w:left="81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A114B4A"/>
    <w:multiLevelType w:val="hybridMultilevel"/>
    <w:tmpl w:val="361C55F2"/>
    <w:lvl w:ilvl="0" w:tplc="AAA61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F64AC6C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2B443FE2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4AA4E05A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7FF44964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15C219E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F43A0E30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B224B75A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9A928386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6B66F9A"/>
    <w:multiLevelType w:val="hybridMultilevel"/>
    <w:tmpl w:val="8D48AEF0"/>
    <w:lvl w:ilvl="0" w:tplc="DA3494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FAFE5C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CCE61E44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7FA8F490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F4AAE588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4B7C444E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C0482FAC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5D145A74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85361038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8511BCA"/>
    <w:multiLevelType w:val="hybridMultilevel"/>
    <w:tmpl w:val="99A8301E"/>
    <w:lvl w:ilvl="0" w:tplc="375048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E44086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2" w:tplc="B9462864">
      <w:numFmt w:val="bullet"/>
      <w:lvlText w:val="•"/>
      <w:lvlJc w:val="left"/>
      <w:pPr>
        <w:ind w:left="2587" w:hanging="360"/>
      </w:pPr>
      <w:rPr>
        <w:rFonts w:hint="default"/>
        <w:lang w:val="es-ES" w:eastAsia="en-US" w:bidi="ar-SA"/>
      </w:rPr>
    </w:lvl>
    <w:lvl w:ilvl="3" w:tplc="094E4C40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C766126A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B26421A2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CA28E87E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7" w:tplc="A90476CC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0E26028A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</w:abstractNum>
  <w:num w:numId="1" w16cid:durableId="2076396063">
    <w:abstractNumId w:val="11"/>
  </w:num>
  <w:num w:numId="2" w16cid:durableId="1523519663">
    <w:abstractNumId w:val="3"/>
  </w:num>
  <w:num w:numId="3" w16cid:durableId="424426363">
    <w:abstractNumId w:val="6"/>
  </w:num>
  <w:num w:numId="4" w16cid:durableId="1295719700">
    <w:abstractNumId w:val="7"/>
  </w:num>
  <w:num w:numId="5" w16cid:durableId="121852429">
    <w:abstractNumId w:val="5"/>
  </w:num>
  <w:num w:numId="6" w16cid:durableId="1623799698">
    <w:abstractNumId w:val="2"/>
  </w:num>
  <w:num w:numId="7" w16cid:durableId="361131102">
    <w:abstractNumId w:val="0"/>
  </w:num>
  <w:num w:numId="8" w16cid:durableId="1455246909">
    <w:abstractNumId w:val="1"/>
  </w:num>
  <w:num w:numId="9" w16cid:durableId="1076129754">
    <w:abstractNumId w:val="9"/>
  </w:num>
  <w:num w:numId="10" w16cid:durableId="1619528053">
    <w:abstractNumId w:val="4"/>
  </w:num>
  <w:num w:numId="11" w16cid:durableId="135267116">
    <w:abstractNumId w:val="10"/>
  </w:num>
  <w:num w:numId="12" w16cid:durableId="1281841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D9"/>
    <w:rsid w:val="00001773"/>
    <w:rsid w:val="00021BDD"/>
    <w:rsid w:val="00043B4E"/>
    <w:rsid w:val="0004716C"/>
    <w:rsid w:val="00075F96"/>
    <w:rsid w:val="00154FF4"/>
    <w:rsid w:val="00187222"/>
    <w:rsid w:val="00191761"/>
    <w:rsid w:val="00235AC9"/>
    <w:rsid w:val="0031487E"/>
    <w:rsid w:val="00362AFE"/>
    <w:rsid w:val="00377AD9"/>
    <w:rsid w:val="003877C4"/>
    <w:rsid w:val="00391F27"/>
    <w:rsid w:val="0047003B"/>
    <w:rsid w:val="004769F3"/>
    <w:rsid w:val="004D53B7"/>
    <w:rsid w:val="004E6909"/>
    <w:rsid w:val="00530698"/>
    <w:rsid w:val="00532A07"/>
    <w:rsid w:val="00541791"/>
    <w:rsid w:val="00544BD1"/>
    <w:rsid w:val="005464ED"/>
    <w:rsid w:val="00561D5E"/>
    <w:rsid w:val="005C4262"/>
    <w:rsid w:val="00600B1D"/>
    <w:rsid w:val="00630B8B"/>
    <w:rsid w:val="00633859"/>
    <w:rsid w:val="006A7F75"/>
    <w:rsid w:val="006D630A"/>
    <w:rsid w:val="006F03F7"/>
    <w:rsid w:val="0070327B"/>
    <w:rsid w:val="00713258"/>
    <w:rsid w:val="00723799"/>
    <w:rsid w:val="00743248"/>
    <w:rsid w:val="007803D6"/>
    <w:rsid w:val="00785D80"/>
    <w:rsid w:val="007F1200"/>
    <w:rsid w:val="007F27AC"/>
    <w:rsid w:val="008326D3"/>
    <w:rsid w:val="008B1C1F"/>
    <w:rsid w:val="008F480B"/>
    <w:rsid w:val="009237AD"/>
    <w:rsid w:val="00971ECC"/>
    <w:rsid w:val="0098562B"/>
    <w:rsid w:val="00991EF1"/>
    <w:rsid w:val="009A6819"/>
    <w:rsid w:val="00A35124"/>
    <w:rsid w:val="00AC22D6"/>
    <w:rsid w:val="00B04DFB"/>
    <w:rsid w:val="00B6083E"/>
    <w:rsid w:val="00B91204"/>
    <w:rsid w:val="00BA1016"/>
    <w:rsid w:val="00BC4B1D"/>
    <w:rsid w:val="00BC630C"/>
    <w:rsid w:val="00C0135D"/>
    <w:rsid w:val="00C95457"/>
    <w:rsid w:val="00CD6CD9"/>
    <w:rsid w:val="00D17B43"/>
    <w:rsid w:val="00D53F21"/>
    <w:rsid w:val="00DF214D"/>
    <w:rsid w:val="00DF53A9"/>
    <w:rsid w:val="00E338B4"/>
    <w:rsid w:val="00E72EB8"/>
    <w:rsid w:val="00EC2E69"/>
    <w:rsid w:val="00ED3C09"/>
    <w:rsid w:val="00F36FFE"/>
    <w:rsid w:val="00F71080"/>
    <w:rsid w:val="00FE47C0"/>
    <w:rsid w:val="1DB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7CA2"/>
  <w15:docId w15:val="{428CF467-D448-4D93-926C-34E51B1C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8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C4262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C426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5178-E444-4026-926A-456A90D6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995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TERMINOS DE REFERENCIA</dc:title>
  <dc:subject/>
  <dc:creator>Usuario</dc:creator>
  <cp:keywords/>
  <cp:lastModifiedBy>Lilian Peralta</cp:lastModifiedBy>
  <cp:revision>61</cp:revision>
  <dcterms:created xsi:type="dcterms:W3CDTF">2023-08-29T00:03:00Z</dcterms:created>
  <dcterms:modified xsi:type="dcterms:W3CDTF">2025-03-12T12:07:00Z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2016</vt:lpwstr>
  </property>
</Properties>
</file>