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092" w:rsidRDefault="00FC3E00">
      <w:r>
        <w:t xml:space="preserve">GLIFOSATO: California, el primer estado en exigir a Monsanto que califique a su herbicida Roundup, como posible carcinógeno (GLYPHOSATE: California, the first state to require Monsanto to rate its herbicide Roundup as a possible carcinogen) </w:t>
      </w:r>
    </w:p>
    <w:p w:rsidR="00FC3E00" w:rsidRPr="00FC3E00" w:rsidRDefault="00FC3E00" w:rsidP="00FC3E00">
      <w:pPr>
        <w:spacing w:after="0" w:line="240" w:lineRule="auto"/>
        <w:rPr>
          <w:rFonts w:ascii="Calibri" w:eastAsia="Times New Roman" w:hAnsi="Calibri" w:cs="Times New Roman"/>
          <w:b/>
          <w:bCs/>
          <w:color w:val="000000"/>
          <w:sz w:val="27"/>
          <w:szCs w:val="27"/>
          <w:shd w:val="clear" w:color="auto" w:fill="FFFFFF"/>
          <w:lang w:eastAsia="es-PY"/>
        </w:rPr>
      </w:pPr>
      <w:proofErr w:type="spellStart"/>
      <w:r w:rsidRPr="00FC3E00">
        <w:rPr>
          <w:rFonts w:ascii="Calibri" w:eastAsia="Times New Roman" w:hAnsi="Calibri" w:cs="Times New Roman"/>
          <w:i/>
          <w:iCs/>
          <w:color w:val="0000FF"/>
          <w:sz w:val="21"/>
          <w:szCs w:val="21"/>
          <w:shd w:val="clear" w:color="auto" w:fill="FFFFFF"/>
          <w:lang w:eastAsia="es-PY"/>
        </w:rPr>
        <w:t>Teri</w:t>
      </w:r>
      <w:proofErr w:type="spellEnd"/>
      <w:r w:rsidRPr="00FC3E00">
        <w:rPr>
          <w:rFonts w:ascii="Calibri" w:eastAsia="Times New Roman" w:hAnsi="Calibri" w:cs="Times New Roman"/>
          <w:i/>
          <w:iCs/>
          <w:color w:val="0000FF"/>
          <w:sz w:val="21"/>
          <w:szCs w:val="21"/>
          <w:shd w:val="clear" w:color="auto" w:fill="FFFFFF"/>
          <w:lang w:eastAsia="es-PY"/>
        </w:rPr>
        <w:t xml:space="preserve"> McCall </w:t>
      </w:r>
      <w:proofErr w:type="spellStart"/>
      <w:r w:rsidRPr="00FC3E00">
        <w:rPr>
          <w:rFonts w:ascii="Calibri" w:eastAsia="Times New Roman" w:hAnsi="Calibri" w:cs="Times New Roman"/>
          <w:i/>
          <w:iCs/>
          <w:color w:val="0000FF"/>
          <w:sz w:val="21"/>
          <w:szCs w:val="21"/>
          <w:shd w:val="clear" w:color="auto" w:fill="FFFFFF"/>
          <w:lang w:eastAsia="es-PY"/>
        </w:rPr>
        <w:t>is</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one</w:t>
      </w:r>
      <w:proofErr w:type="spellEnd"/>
      <w:r w:rsidRPr="00FC3E00">
        <w:rPr>
          <w:rFonts w:ascii="Calibri" w:eastAsia="Times New Roman" w:hAnsi="Calibri" w:cs="Times New Roman"/>
          <w:i/>
          <w:iCs/>
          <w:color w:val="0000FF"/>
          <w:sz w:val="21"/>
          <w:szCs w:val="21"/>
          <w:shd w:val="clear" w:color="auto" w:fill="FFFFFF"/>
          <w:lang w:eastAsia="es-PY"/>
        </w:rPr>
        <w:t xml:space="preserve"> of </w:t>
      </w:r>
      <w:proofErr w:type="spellStart"/>
      <w:r w:rsidRPr="00FC3E00">
        <w:rPr>
          <w:rFonts w:ascii="Calibri" w:eastAsia="Times New Roman" w:hAnsi="Calibri" w:cs="Times New Roman"/>
          <w:i/>
          <w:iCs/>
          <w:color w:val="0000FF"/>
          <w:sz w:val="21"/>
          <w:szCs w:val="21"/>
          <w:shd w:val="clear" w:color="auto" w:fill="FFFFFF"/>
          <w:lang w:eastAsia="es-PY"/>
        </w:rPr>
        <w:t>many</w:t>
      </w:r>
      <w:proofErr w:type="spellEnd"/>
      <w:r w:rsidRPr="00FC3E00">
        <w:rPr>
          <w:rFonts w:ascii="Calibri" w:eastAsia="Times New Roman" w:hAnsi="Calibri" w:cs="Times New Roman"/>
          <w:i/>
          <w:iCs/>
          <w:color w:val="0000FF"/>
          <w:sz w:val="21"/>
          <w:szCs w:val="21"/>
          <w:shd w:val="clear" w:color="auto" w:fill="FFFFFF"/>
          <w:lang w:eastAsia="es-PY"/>
        </w:rPr>
        <w:t xml:space="preserve"> California </w:t>
      </w:r>
      <w:proofErr w:type="spellStart"/>
      <w:r w:rsidRPr="00FC3E00">
        <w:rPr>
          <w:rFonts w:ascii="Calibri" w:eastAsia="Times New Roman" w:hAnsi="Calibri" w:cs="Times New Roman"/>
          <w:i/>
          <w:iCs/>
          <w:color w:val="0000FF"/>
          <w:sz w:val="21"/>
          <w:szCs w:val="21"/>
          <w:shd w:val="clear" w:color="auto" w:fill="FFFFFF"/>
          <w:lang w:eastAsia="es-PY"/>
        </w:rPr>
        <w:t>residents</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to</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make</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this</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decision</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against</w:t>
      </w:r>
      <w:proofErr w:type="spellEnd"/>
      <w:r w:rsidRPr="00FC3E00">
        <w:rPr>
          <w:rFonts w:ascii="Calibri" w:eastAsia="Times New Roman" w:hAnsi="Calibri" w:cs="Times New Roman"/>
          <w:i/>
          <w:iCs/>
          <w:color w:val="0000FF"/>
          <w:sz w:val="21"/>
          <w:szCs w:val="21"/>
          <w:shd w:val="clear" w:color="auto" w:fill="FFFFFF"/>
          <w:lang w:eastAsia="es-PY"/>
        </w:rPr>
        <w:t xml:space="preserve"> Monsanto. </w:t>
      </w:r>
      <w:proofErr w:type="spellStart"/>
      <w:r w:rsidRPr="00FC3E00">
        <w:rPr>
          <w:rFonts w:ascii="Calibri" w:eastAsia="Times New Roman" w:hAnsi="Calibri" w:cs="Times New Roman"/>
          <w:i/>
          <w:iCs/>
          <w:color w:val="0000FF"/>
          <w:sz w:val="21"/>
          <w:szCs w:val="21"/>
          <w:shd w:val="clear" w:color="auto" w:fill="FFFFFF"/>
          <w:lang w:eastAsia="es-PY"/>
        </w:rPr>
        <w:t>Her</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husband</w:t>
      </w:r>
      <w:proofErr w:type="spellEnd"/>
      <w:r w:rsidRPr="00FC3E00">
        <w:rPr>
          <w:rFonts w:ascii="Calibri" w:eastAsia="Times New Roman" w:hAnsi="Calibri" w:cs="Times New Roman"/>
          <w:i/>
          <w:iCs/>
          <w:color w:val="0000FF"/>
          <w:sz w:val="21"/>
          <w:szCs w:val="21"/>
          <w:shd w:val="clear" w:color="auto" w:fill="FFFFFF"/>
          <w:lang w:eastAsia="es-PY"/>
        </w:rPr>
        <w:t xml:space="preserve">, Jack, </w:t>
      </w:r>
      <w:proofErr w:type="spellStart"/>
      <w:r w:rsidRPr="00FC3E00">
        <w:rPr>
          <w:rFonts w:ascii="Calibri" w:eastAsia="Times New Roman" w:hAnsi="Calibri" w:cs="Times New Roman"/>
          <w:i/>
          <w:iCs/>
          <w:color w:val="0000FF"/>
          <w:sz w:val="21"/>
          <w:szCs w:val="21"/>
          <w:shd w:val="clear" w:color="auto" w:fill="FFFFFF"/>
          <w:lang w:eastAsia="es-PY"/>
        </w:rPr>
        <w:t>sprayed</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the</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herbicide</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Roundup</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on</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the</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family</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farm</w:t>
      </w:r>
      <w:proofErr w:type="spellEnd"/>
      <w:r w:rsidRPr="00FC3E00">
        <w:rPr>
          <w:rFonts w:ascii="Calibri" w:eastAsia="Times New Roman" w:hAnsi="Calibri" w:cs="Times New Roman"/>
          <w:i/>
          <w:iCs/>
          <w:color w:val="0000FF"/>
          <w:sz w:val="21"/>
          <w:szCs w:val="21"/>
          <w:shd w:val="clear" w:color="auto" w:fill="FFFFFF"/>
          <w:lang w:eastAsia="es-PY"/>
        </w:rPr>
        <w:t xml:space="preserve"> in Cambia, California, </w:t>
      </w:r>
      <w:proofErr w:type="spellStart"/>
      <w:r w:rsidRPr="00FC3E00">
        <w:rPr>
          <w:rFonts w:ascii="Calibri" w:eastAsia="Times New Roman" w:hAnsi="Calibri" w:cs="Times New Roman"/>
          <w:i/>
          <w:iCs/>
          <w:color w:val="0000FF"/>
          <w:sz w:val="21"/>
          <w:szCs w:val="21"/>
          <w:shd w:val="clear" w:color="auto" w:fill="FFFFFF"/>
          <w:lang w:eastAsia="es-PY"/>
        </w:rPr>
        <w:t>for</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nearly</w:t>
      </w:r>
      <w:proofErr w:type="spellEnd"/>
      <w:r w:rsidRPr="00FC3E00">
        <w:rPr>
          <w:rFonts w:ascii="Calibri" w:eastAsia="Times New Roman" w:hAnsi="Calibri" w:cs="Times New Roman"/>
          <w:i/>
          <w:iCs/>
          <w:color w:val="0000FF"/>
          <w:sz w:val="21"/>
          <w:szCs w:val="21"/>
          <w:shd w:val="clear" w:color="auto" w:fill="FFFFFF"/>
          <w:lang w:eastAsia="es-PY"/>
        </w:rPr>
        <w:t xml:space="preserve"> 30 </w:t>
      </w:r>
      <w:proofErr w:type="spellStart"/>
      <w:r w:rsidRPr="00FC3E00">
        <w:rPr>
          <w:rFonts w:ascii="Calibri" w:eastAsia="Times New Roman" w:hAnsi="Calibri" w:cs="Times New Roman"/>
          <w:i/>
          <w:iCs/>
          <w:color w:val="0000FF"/>
          <w:sz w:val="21"/>
          <w:szCs w:val="21"/>
          <w:shd w:val="clear" w:color="auto" w:fill="FFFFFF"/>
          <w:lang w:eastAsia="es-PY"/>
        </w:rPr>
        <w:t>years</w:t>
      </w:r>
      <w:proofErr w:type="spellEnd"/>
      <w:r w:rsidRPr="00FC3E00">
        <w:rPr>
          <w:rFonts w:ascii="Calibri" w:eastAsia="Times New Roman" w:hAnsi="Calibri" w:cs="Times New Roman"/>
          <w:i/>
          <w:iCs/>
          <w:color w:val="0000FF"/>
          <w:sz w:val="21"/>
          <w:szCs w:val="21"/>
          <w:shd w:val="clear" w:color="auto" w:fill="FFFFFF"/>
          <w:lang w:eastAsia="es-PY"/>
        </w:rPr>
        <w:t xml:space="preserve">. In </w:t>
      </w:r>
      <w:proofErr w:type="spellStart"/>
      <w:r w:rsidRPr="00FC3E00">
        <w:rPr>
          <w:rFonts w:ascii="Calibri" w:eastAsia="Times New Roman" w:hAnsi="Calibri" w:cs="Times New Roman"/>
          <w:i/>
          <w:iCs/>
          <w:color w:val="0000FF"/>
          <w:sz w:val="21"/>
          <w:szCs w:val="21"/>
          <w:shd w:val="clear" w:color="auto" w:fill="FFFFFF"/>
          <w:lang w:eastAsia="es-PY"/>
        </w:rPr>
        <w:t>September</w:t>
      </w:r>
      <w:proofErr w:type="spellEnd"/>
      <w:r w:rsidRPr="00FC3E00">
        <w:rPr>
          <w:rFonts w:ascii="Calibri" w:eastAsia="Times New Roman" w:hAnsi="Calibri" w:cs="Times New Roman"/>
          <w:i/>
          <w:iCs/>
          <w:color w:val="0000FF"/>
          <w:sz w:val="21"/>
          <w:szCs w:val="21"/>
          <w:shd w:val="clear" w:color="auto" w:fill="FFFFFF"/>
          <w:lang w:eastAsia="es-PY"/>
        </w:rPr>
        <w:t xml:space="preserve"> 2015, Jack </w:t>
      </w:r>
      <w:proofErr w:type="spellStart"/>
      <w:r w:rsidRPr="00FC3E00">
        <w:rPr>
          <w:rFonts w:ascii="Calibri" w:eastAsia="Times New Roman" w:hAnsi="Calibri" w:cs="Times New Roman"/>
          <w:i/>
          <w:iCs/>
          <w:color w:val="0000FF"/>
          <w:sz w:val="21"/>
          <w:szCs w:val="21"/>
          <w:shd w:val="clear" w:color="auto" w:fill="FFFFFF"/>
          <w:lang w:eastAsia="es-PY"/>
        </w:rPr>
        <w:t>went</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to</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see</w:t>
      </w:r>
      <w:proofErr w:type="spellEnd"/>
      <w:r w:rsidRPr="00FC3E00">
        <w:rPr>
          <w:rFonts w:ascii="Calibri" w:eastAsia="Times New Roman" w:hAnsi="Calibri" w:cs="Times New Roman"/>
          <w:i/>
          <w:iCs/>
          <w:color w:val="0000FF"/>
          <w:sz w:val="21"/>
          <w:szCs w:val="21"/>
          <w:shd w:val="clear" w:color="auto" w:fill="FFFFFF"/>
          <w:lang w:eastAsia="es-PY"/>
        </w:rPr>
        <w:t xml:space="preserve"> a doctor </w:t>
      </w:r>
      <w:proofErr w:type="spellStart"/>
      <w:r w:rsidRPr="00FC3E00">
        <w:rPr>
          <w:rFonts w:ascii="Calibri" w:eastAsia="Times New Roman" w:hAnsi="Calibri" w:cs="Times New Roman"/>
          <w:i/>
          <w:iCs/>
          <w:color w:val="0000FF"/>
          <w:sz w:val="21"/>
          <w:szCs w:val="21"/>
          <w:shd w:val="clear" w:color="auto" w:fill="FFFFFF"/>
          <w:lang w:eastAsia="es-PY"/>
        </w:rPr>
        <w:t>to</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treat</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swollen</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lymph</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nodes</w:t>
      </w:r>
      <w:proofErr w:type="spellEnd"/>
      <w:r w:rsidRPr="00FC3E00">
        <w:rPr>
          <w:rFonts w:ascii="Calibri" w:eastAsia="Times New Roman" w:hAnsi="Calibri" w:cs="Times New Roman"/>
          <w:i/>
          <w:iCs/>
          <w:color w:val="0000FF"/>
          <w:sz w:val="21"/>
          <w:szCs w:val="21"/>
          <w:shd w:val="clear" w:color="auto" w:fill="FFFFFF"/>
          <w:lang w:eastAsia="es-PY"/>
        </w:rPr>
        <w:t xml:space="preserve"> in </w:t>
      </w:r>
      <w:proofErr w:type="spellStart"/>
      <w:r w:rsidRPr="00FC3E00">
        <w:rPr>
          <w:rFonts w:ascii="Calibri" w:eastAsia="Times New Roman" w:hAnsi="Calibri" w:cs="Times New Roman"/>
          <w:i/>
          <w:iCs/>
          <w:color w:val="0000FF"/>
          <w:sz w:val="21"/>
          <w:szCs w:val="21"/>
          <w:shd w:val="clear" w:color="auto" w:fill="FFFFFF"/>
          <w:lang w:eastAsia="es-PY"/>
        </w:rPr>
        <w:t>his</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neck</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That</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day</w:t>
      </w:r>
      <w:proofErr w:type="spellEnd"/>
      <w:r w:rsidRPr="00FC3E00">
        <w:rPr>
          <w:rFonts w:ascii="Calibri" w:eastAsia="Times New Roman" w:hAnsi="Calibri" w:cs="Times New Roman"/>
          <w:i/>
          <w:iCs/>
          <w:color w:val="0000FF"/>
          <w:sz w:val="21"/>
          <w:szCs w:val="21"/>
          <w:shd w:val="clear" w:color="auto" w:fill="FFFFFF"/>
          <w:lang w:eastAsia="es-PY"/>
        </w:rPr>
        <w:t xml:space="preserve"> at </w:t>
      </w:r>
      <w:proofErr w:type="spellStart"/>
      <w:r w:rsidRPr="00FC3E00">
        <w:rPr>
          <w:rFonts w:ascii="Calibri" w:eastAsia="Times New Roman" w:hAnsi="Calibri" w:cs="Times New Roman"/>
          <w:i/>
          <w:iCs/>
          <w:color w:val="0000FF"/>
          <w:sz w:val="21"/>
          <w:szCs w:val="21"/>
          <w:shd w:val="clear" w:color="auto" w:fill="FFFFFF"/>
          <w:lang w:eastAsia="es-PY"/>
        </w:rPr>
        <w:t>the</w:t>
      </w:r>
      <w:proofErr w:type="spellEnd"/>
      <w:r w:rsidRPr="00FC3E00">
        <w:rPr>
          <w:rFonts w:ascii="Calibri" w:eastAsia="Times New Roman" w:hAnsi="Calibri" w:cs="Times New Roman"/>
          <w:i/>
          <w:iCs/>
          <w:color w:val="0000FF"/>
          <w:sz w:val="21"/>
          <w:szCs w:val="21"/>
          <w:shd w:val="clear" w:color="auto" w:fill="FFFFFF"/>
          <w:lang w:eastAsia="es-PY"/>
        </w:rPr>
        <w:t xml:space="preserve"> hospital, he </w:t>
      </w:r>
      <w:proofErr w:type="spellStart"/>
      <w:r w:rsidRPr="00FC3E00">
        <w:rPr>
          <w:rFonts w:ascii="Calibri" w:eastAsia="Times New Roman" w:hAnsi="Calibri" w:cs="Times New Roman"/>
          <w:i/>
          <w:iCs/>
          <w:color w:val="0000FF"/>
          <w:sz w:val="21"/>
          <w:szCs w:val="21"/>
          <w:shd w:val="clear" w:color="auto" w:fill="FFFFFF"/>
          <w:lang w:eastAsia="es-PY"/>
        </w:rPr>
        <w:t>learned</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that</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the</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swelling</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was</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caused</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by</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anaplastic</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large</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cell</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lymphoma</w:t>
      </w:r>
      <w:proofErr w:type="spellEnd"/>
      <w:r w:rsidRPr="00FC3E00">
        <w:rPr>
          <w:rFonts w:ascii="Calibri" w:eastAsia="Times New Roman" w:hAnsi="Calibri" w:cs="Times New Roman"/>
          <w:i/>
          <w:iCs/>
          <w:color w:val="0000FF"/>
          <w:sz w:val="21"/>
          <w:szCs w:val="21"/>
          <w:shd w:val="clear" w:color="auto" w:fill="FFFFFF"/>
          <w:lang w:eastAsia="es-PY"/>
        </w:rPr>
        <w:t xml:space="preserve"> (ALCL), a </w:t>
      </w:r>
      <w:proofErr w:type="spellStart"/>
      <w:r w:rsidRPr="00FC3E00">
        <w:rPr>
          <w:rFonts w:ascii="Calibri" w:eastAsia="Times New Roman" w:hAnsi="Calibri" w:cs="Times New Roman"/>
          <w:i/>
          <w:iCs/>
          <w:color w:val="0000FF"/>
          <w:sz w:val="21"/>
          <w:szCs w:val="21"/>
          <w:shd w:val="clear" w:color="auto" w:fill="FFFFFF"/>
          <w:lang w:eastAsia="es-PY"/>
        </w:rPr>
        <w:t>rare</w:t>
      </w:r>
      <w:proofErr w:type="spellEnd"/>
      <w:r w:rsidRPr="00FC3E00">
        <w:rPr>
          <w:rFonts w:ascii="Calibri" w:eastAsia="Times New Roman" w:hAnsi="Calibri" w:cs="Times New Roman"/>
          <w:i/>
          <w:iCs/>
          <w:color w:val="0000FF"/>
          <w:sz w:val="21"/>
          <w:szCs w:val="21"/>
          <w:shd w:val="clear" w:color="auto" w:fill="FFFFFF"/>
          <w:lang w:eastAsia="es-PY"/>
        </w:rPr>
        <w:t xml:space="preserve"> and </w:t>
      </w:r>
      <w:proofErr w:type="spellStart"/>
      <w:r w:rsidRPr="00FC3E00">
        <w:rPr>
          <w:rFonts w:ascii="Calibri" w:eastAsia="Times New Roman" w:hAnsi="Calibri" w:cs="Times New Roman"/>
          <w:i/>
          <w:iCs/>
          <w:color w:val="0000FF"/>
          <w:sz w:val="21"/>
          <w:szCs w:val="21"/>
          <w:shd w:val="clear" w:color="auto" w:fill="FFFFFF"/>
          <w:lang w:eastAsia="es-PY"/>
        </w:rPr>
        <w:t>aggressive</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version</w:t>
      </w:r>
      <w:proofErr w:type="spellEnd"/>
      <w:r w:rsidRPr="00FC3E00">
        <w:rPr>
          <w:rFonts w:ascii="Calibri" w:eastAsia="Times New Roman" w:hAnsi="Calibri" w:cs="Times New Roman"/>
          <w:i/>
          <w:iCs/>
          <w:color w:val="0000FF"/>
          <w:sz w:val="21"/>
          <w:szCs w:val="21"/>
          <w:shd w:val="clear" w:color="auto" w:fill="FFFFFF"/>
          <w:lang w:eastAsia="es-PY"/>
        </w:rPr>
        <w:t xml:space="preserve"> of non-</w:t>
      </w:r>
      <w:proofErr w:type="spellStart"/>
      <w:r w:rsidRPr="00FC3E00">
        <w:rPr>
          <w:rFonts w:ascii="Calibri" w:eastAsia="Times New Roman" w:hAnsi="Calibri" w:cs="Times New Roman"/>
          <w:i/>
          <w:iCs/>
          <w:color w:val="0000FF"/>
          <w:sz w:val="21"/>
          <w:szCs w:val="21"/>
          <w:shd w:val="clear" w:color="auto" w:fill="FFFFFF"/>
          <w:lang w:eastAsia="es-PY"/>
        </w:rPr>
        <w:t>Hodgkin's</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lymphoma</w:t>
      </w:r>
      <w:proofErr w:type="spellEnd"/>
      <w:r w:rsidRPr="00FC3E00">
        <w:rPr>
          <w:rFonts w:ascii="Calibri" w:eastAsia="Times New Roman" w:hAnsi="Calibri" w:cs="Times New Roman"/>
          <w:i/>
          <w:iCs/>
          <w:color w:val="0000FF"/>
          <w:sz w:val="21"/>
          <w:szCs w:val="21"/>
          <w:shd w:val="clear" w:color="auto" w:fill="FFFFFF"/>
          <w:lang w:eastAsia="es-PY"/>
        </w:rPr>
        <w:t>.</w:t>
      </w:r>
      <w:r w:rsidRPr="00FC3E00">
        <w:rPr>
          <w:rFonts w:ascii="Calibri" w:eastAsia="Times New Roman" w:hAnsi="Calibri" w:cs="Times New Roman"/>
          <w:i/>
          <w:iCs/>
          <w:color w:val="0000FF"/>
          <w:sz w:val="21"/>
          <w:szCs w:val="21"/>
          <w:shd w:val="clear" w:color="auto" w:fill="FFFFFF"/>
          <w:lang w:eastAsia="es-PY"/>
        </w:rPr>
        <w:br/>
      </w:r>
      <w:r w:rsidRPr="00FC3E00">
        <w:rPr>
          <w:rFonts w:ascii="Calibri" w:eastAsia="Times New Roman" w:hAnsi="Calibri" w:cs="Times New Roman"/>
          <w:i/>
          <w:iCs/>
          <w:color w:val="0000FF"/>
          <w:sz w:val="21"/>
          <w:szCs w:val="21"/>
          <w:shd w:val="clear" w:color="auto" w:fill="FFFFFF"/>
          <w:lang w:eastAsia="es-PY"/>
        </w:rPr>
        <w:br/>
        <w:t xml:space="preserve">California </w:t>
      </w:r>
      <w:proofErr w:type="spellStart"/>
      <w:r w:rsidRPr="00FC3E00">
        <w:rPr>
          <w:rFonts w:ascii="Calibri" w:eastAsia="Times New Roman" w:hAnsi="Calibri" w:cs="Times New Roman"/>
          <w:i/>
          <w:iCs/>
          <w:color w:val="0000FF"/>
          <w:sz w:val="21"/>
          <w:szCs w:val="21"/>
          <w:shd w:val="clear" w:color="auto" w:fill="FFFFFF"/>
          <w:lang w:eastAsia="es-PY"/>
        </w:rPr>
        <w:t>is</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the</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first</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state</w:t>
      </w:r>
      <w:proofErr w:type="spellEnd"/>
      <w:r w:rsidRPr="00FC3E00">
        <w:rPr>
          <w:rFonts w:ascii="Calibri" w:eastAsia="Times New Roman" w:hAnsi="Calibri" w:cs="Times New Roman"/>
          <w:i/>
          <w:iCs/>
          <w:color w:val="0000FF"/>
          <w:sz w:val="21"/>
          <w:szCs w:val="21"/>
          <w:shd w:val="clear" w:color="auto" w:fill="FFFFFF"/>
          <w:lang w:eastAsia="es-PY"/>
        </w:rPr>
        <w:t xml:space="preserve"> in </w:t>
      </w:r>
      <w:proofErr w:type="spellStart"/>
      <w:r w:rsidRPr="00FC3E00">
        <w:rPr>
          <w:rFonts w:ascii="Calibri" w:eastAsia="Times New Roman" w:hAnsi="Calibri" w:cs="Times New Roman"/>
          <w:i/>
          <w:iCs/>
          <w:color w:val="0000FF"/>
          <w:sz w:val="21"/>
          <w:szCs w:val="21"/>
          <w:shd w:val="clear" w:color="auto" w:fill="FFFFFF"/>
          <w:lang w:eastAsia="es-PY"/>
        </w:rPr>
        <w:t>the</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United</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States</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to</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require</w:t>
      </w:r>
      <w:proofErr w:type="spellEnd"/>
      <w:r w:rsidRPr="00FC3E00">
        <w:rPr>
          <w:rFonts w:ascii="Calibri" w:eastAsia="Times New Roman" w:hAnsi="Calibri" w:cs="Times New Roman"/>
          <w:i/>
          <w:iCs/>
          <w:color w:val="0000FF"/>
          <w:sz w:val="21"/>
          <w:szCs w:val="21"/>
          <w:shd w:val="clear" w:color="auto" w:fill="FFFFFF"/>
          <w:lang w:eastAsia="es-PY"/>
        </w:rPr>
        <w:t xml:space="preserve"> Monsanto </w:t>
      </w:r>
      <w:proofErr w:type="spellStart"/>
      <w:r w:rsidRPr="00FC3E00">
        <w:rPr>
          <w:rFonts w:ascii="Calibri" w:eastAsia="Times New Roman" w:hAnsi="Calibri" w:cs="Times New Roman"/>
          <w:i/>
          <w:iCs/>
          <w:color w:val="0000FF"/>
          <w:sz w:val="21"/>
          <w:szCs w:val="21"/>
          <w:shd w:val="clear" w:color="auto" w:fill="FFFFFF"/>
          <w:lang w:eastAsia="es-PY"/>
        </w:rPr>
        <w:t>to</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label</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the</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herbicide</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Roundup</w:t>
      </w:r>
      <w:proofErr w:type="spellEnd"/>
      <w:r w:rsidRPr="00FC3E00">
        <w:rPr>
          <w:rFonts w:ascii="Calibri" w:eastAsia="Times New Roman" w:hAnsi="Calibri" w:cs="Times New Roman"/>
          <w:i/>
          <w:iCs/>
          <w:color w:val="0000FF"/>
          <w:sz w:val="21"/>
          <w:szCs w:val="21"/>
          <w:shd w:val="clear" w:color="auto" w:fill="FFFFFF"/>
          <w:lang w:eastAsia="es-PY"/>
        </w:rPr>
        <w:t xml:space="preserve"> as a </w:t>
      </w:r>
      <w:proofErr w:type="spellStart"/>
      <w:r w:rsidRPr="00FC3E00">
        <w:rPr>
          <w:rFonts w:ascii="Calibri" w:eastAsia="Times New Roman" w:hAnsi="Calibri" w:cs="Times New Roman"/>
          <w:i/>
          <w:iCs/>
          <w:color w:val="0000FF"/>
          <w:sz w:val="21"/>
          <w:szCs w:val="21"/>
          <w:shd w:val="clear" w:color="auto" w:fill="FFFFFF"/>
          <w:lang w:eastAsia="es-PY"/>
        </w:rPr>
        <w:t>possible</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carcinogen</w:t>
      </w:r>
      <w:proofErr w:type="spellEnd"/>
      <w:r w:rsidRPr="00FC3E00">
        <w:rPr>
          <w:rFonts w:ascii="Calibri" w:eastAsia="Times New Roman" w:hAnsi="Calibri" w:cs="Times New Roman"/>
          <w:i/>
          <w:iCs/>
          <w:color w:val="0000FF"/>
          <w:sz w:val="21"/>
          <w:szCs w:val="21"/>
          <w:shd w:val="clear" w:color="auto" w:fill="FFFFFF"/>
          <w:lang w:eastAsia="es-PY"/>
        </w:rPr>
        <w:t xml:space="preserve"> in </w:t>
      </w:r>
      <w:proofErr w:type="spellStart"/>
      <w:r w:rsidRPr="00FC3E00">
        <w:rPr>
          <w:rFonts w:ascii="Calibri" w:eastAsia="Times New Roman" w:hAnsi="Calibri" w:cs="Times New Roman"/>
          <w:i/>
          <w:iCs/>
          <w:color w:val="0000FF"/>
          <w:sz w:val="21"/>
          <w:szCs w:val="21"/>
          <w:shd w:val="clear" w:color="auto" w:fill="FFFFFF"/>
          <w:lang w:eastAsia="es-PY"/>
        </w:rPr>
        <w:t>its</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labeling</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according</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to</w:t>
      </w:r>
      <w:proofErr w:type="spellEnd"/>
      <w:r w:rsidRPr="00FC3E00">
        <w:rPr>
          <w:rFonts w:ascii="Calibri" w:eastAsia="Times New Roman" w:hAnsi="Calibri" w:cs="Times New Roman"/>
          <w:i/>
          <w:iCs/>
          <w:color w:val="0000FF"/>
          <w:sz w:val="21"/>
          <w:szCs w:val="21"/>
          <w:shd w:val="clear" w:color="auto" w:fill="FFFFFF"/>
          <w:lang w:eastAsia="es-PY"/>
        </w:rPr>
        <w:t xml:space="preserve"> a </w:t>
      </w:r>
      <w:proofErr w:type="spellStart"/>
      <w:r w:rsidRPr="00FC3E00">
        <w:rPr>
          <w:rFonts w:ascii="Calibri" w:eastAsia="Times New Roman" w:hAnsi="Calibri" w:cs="Times New Roman"/>
          <w:i/>
          <w:iCs/>
          <w:color w:val="0000FF"/>
          <w:sz w:val="21"/>
          <w:szCs w:val="21"/>
          <w:shd w:val="clear" w:color="auto" w:fill="FFFFFF"/>
          <w:lang w:eastAsia="es-PY"/>
        </w:rPr>
        <w:t>ruling</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issued</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on</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March</w:t>
      </w:r>
      <w:proofErr w:type="spellEnd"/>
      <w:r w:rsidRPr="00FC3E00">
        <w:rPr>
          <w:rFonts w:ascii="Calibri" w:eastAsia="Times New Roman" w:hAnsi="Calibri" w:cs="Times New Roman"/>
          <w:i/>
          <w:iCs/>
          <w:color w:val="0000FF"/>
          <w:sz w:val="21"/>
          <w:szCs w:val="21"/>
          <w:shd w:val="clear" w:color="auto" w:fill="FFFFFF"/>
          <w:lang w:eastAsia="es-PY"/>
        </w:rPr>
        <w:t xml:space="preserve"> 10 </w:t>
      </w:r>
      <w:proofErr w:type="spellStart"/>
      <w:r w:rsidRPr="00FC3E00">
        <w:rPr>
          <w:rFonts w:ascii="Calibri" w:eastAsia="Times New Roman" w:hAnsi="Calibri" w:cs="Times New Roman"/>
          <w:i/>
          <w:iCs/>
          <w:color w:val="0000FF"/>
          <w:sz w:val="21"/>
          <w:szCs w:val="21"/>
          <w:shd w:val="clear" w:color="auto" w:fill="FFFFFF"/>
          <w:lang w:eastAsia="es-PY"/>
        </w:rPr>
        <w:t>by</w:t>
      </w:r>
      <w:proofErr w:type="spellEnd"/>
      <w:r w:rsidRPr="00FC3E00">
        <w:rPr>
          <w:rFonts w:ascii="Calibri" w:eastAsia="Times New Roman" w:hAnsi="Calibri" w:cs="Times New Roman"/>
          <w:i/>
          <w:iCs/>
          <w:color w:val="0000FF"/>
          <w:sz w:val="21"/>
          <w:szCs w:val="21"/>
          <w:shd w:val="clear" w:color="auto" w:fill="FFFFFF"/>
          <w:lang w:eastAsia="es-PY"/>
        </w:rPr>
        <w:t xml:space="preserve"> a California </w:t>
      </w:r>
      <w:proofErr w:type="spellStart"/>
      <w:r w:rsidRPr="00FC3E00">
        <w:rPr>
          <w:rFonts w:ascii="Calibri" w:eastAsia="Times New Roman" w:hAnsi="Calibri" w:cs="Times New Roman"/>
          <w:i/>
          <w:iCs/>
          <w:color w:val="0000FF"/>
          <w:sz w:val="21"/>
          <w:szCs w:val="21"/>
          <w:shd w:val="clear" w:color="auto" w:fill="FFFFFF"/>
          <w:lang w:eastAsia="es-PY"/>
        </w:rPr>
        <w:t>judge</w:t>
      </w:r>
      <w:proofErr w:type="spellEnd"/>
      <w:r w:rsidRPr="00FC3E00">
        <w:rPr>
          <w:rFonts w:ascii="Calibri" w:eastAsia="Times New Roman" w:hAnsi="Calibri" w:cs="Times New Roman"/>
          <w:i/>
          <w:iCs/>
          <w:color w:val="0000FF"/>
          <w:sz w:val="21"/>
          <w:szCs w:val="21"/>
          <w:shd w:val="clear" w:color="auto" w:fill="FFFFFF"/>
          <w:lang w:eastAsia="es-PY"/>
        </w:rPr>
        <w:t>.</w:t>
      </w:r>
      <w:r w:rsidRPr="00FC3E00">
        <w:rPr>
          <w:rFonts w:ascii="Calibri" w:eastAsia="Times New Roman" w:hAnsi="Calibri" w:cs="Times New Roman"/>
          <w:i/>
          <w:iCs/>
          <w:color w:val="0000FF"/>
          <w:sz w:val="21"/>
          <w:szCs w:val="21"/>
          <w:shd w:val="clear" w:color="auto" w:fill="FFFFFF"/>
          <w:lang w:eastAsia="es-PY"/>
        </w:rPr>
        <w:br/>
      </w:r>
      <w:r w:rsidRPr="00FC3E00">
        <w:rPr>
          <w:rFonts w:ascii="Calibri" w:eastAsia="Times New Roman" w:hAnsi="Calibri" w:cs="Times New Roman"/>
          <w:i/>
          <w:iCs/>
          <w:color w:val="0000FF"/>
          <w:sz w:val="21"/>
          <w:szCs w:val="21"/>
          <w:shd w:val="clear" w:color="auto" w:fill="FFFFFF"/>
          <w:lang w:eastAsia="es-PY"/>
        </w:rPr>
        <w:br/>
        <w:t xml:space="preserve">Fresno County Superior </w:t>
      </w:r>
      <w:proofErr w:type="spellStart"/>
      <w:r w:rsidRPr="00FC3E00">
        <w:rPr>
          <w:rFonts w:ascii="Calibri" w:eastAsia="Times New Roman" w:hAnsi="Calibri" w:cs="Times New Roman"/>
          <w:i/>
          <w:iCs/>
          <w:color w:val="0000FF"/>
          <w:sz w:val="21"/>
          <w:szCs w:val="21"/>
          <w:shd w:val="clear" w:color="auto" w:fill="FFFFFF"/>
          <w:lang w:eastAsia="es-PY"/>
        </w:rPr>
        <w:t>Court</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Judge</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Kristi</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Kapetan</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previously</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issued</w:t>
      </w:r>
      <w:proofErr w:type="spellEnd"/>
      <w:r w:rsidRPr="00FC3E00">
        <w:rPr>
          <w:rFonts w:ascii="Calibri" w:eastAsia="Times New Roman" w:hAnsi="Calibri" w:cs="Times New Roman"/>
          <w:i/>
          <w:iCs/>
          <w:color w:val="0000FF"/>
          <w:sz w:val="21"/>
          <w:szCs w:val="21"/>
          <w:shd w:val="clear" w:color="auto" w:fill="FFFFFF"/>
          <w:lang w:eastAsia="es-PY"/>
        </w:rPr>
        <w:t xml:space="preserve"> a </w:t>
      </w:r>
      <w:proofErr w:type="spellStart"/>
      <w:r w:rsidRPr="00FC3E00">
        <w:rPr>
          <w:rFonts w:ascii="Calibri" w:eastAsia="Times New Roman" w:hAnsi="Calibri" w:cs="Times New Roman"/>
          <w:i/>
          <w:iCs/>
          <w:color w:val="0000FF"/>
          <w:sz w:val="21"/>
          <w:szCs w:val="21"/>
          <w:shd w:val="clear" w:color="auto" w:fill="FFFFFF"/>
          <w:lang w:eastAsia="es-PY"/>
        </w:rPr>
        <w:t>tentative</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ruling</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on</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January</w:t>
      </w:r>
      <w:proofErr w:type="spellEnd"/>
      <w:r w:rsidRPr="00FC3E00">
        <w:rPr>
          <w:rFonts w:ascii="Calibri" w:eastAsia="Times New Roman" w:hAnsi="Calibri" w:cs="Times New Roman"/>
          <w:i/>
          <w:iCs/>
          <w:color w:val="0000FF"/>
          <w:sz w:val="21"/>
          <w:szCs w:val="21"/>
          <w:shd w:val="clear" w:color="auto" w:fill="FFFFFF"/>
          <w:lang w:eastAsia="es-PY"/>
        </w:rPr>
        <w:t xml:space="preserve"> 27 and </w:t>
      </w:r>
      <w:proofErr w:type="spellStart"/>
      <w:r w:rsidRPr="00FC3E00">
        <w:rPr>
          <w:rFonts w:ascii="Calibri" w:eastAsia="Times New Roman" w:hAnsi="Calibri" w:cs="Times New Roman"/>
          <w:i/>
          <w:iCs/>
          <w:color w:val="0000FF"/>
          <w:sz w:val="21"/>
          <w:szCs w:val="21"/>
          <w:shd w:val="clear" w:color="auto" w:fill="FFFFFF"/>
          <w:lang w:eastAsia="es-PY"/>
        </w:rPr>
        <w:t>Judge</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Kapetan</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formalized</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her</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ruling</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on</w:t>
      </w:r>
      <w:proofErr w:type="spellEnd"/>
      <w:r w:rsidRPr="00FC3E00">
        <w:rPr>
          <w:rFonts w:ascii="Calibri" w:eastAsia="Times New Roman" w:hAnsi="Calibri" w:cs="Times New Roman"/>
          <w:i/>
          <w:iCs/>
          <w:color w:val="0000FF"/>
          <w:sz w:val="21"/>
          <w:szCs w:val="21"/>
          <w:shd w:val="clear" w:color="auto" w:fill="FFFFFF"/>
          <w:lang w:eastAsia="es-PY"/>
        </w:rPr>
        <w:t xml:space="preserve"> Friday </w:t>
      </w:r>
      <w:proofErr w:type="spellStart"/>
      <w:r w:rsidRPr="00FC3E00">
        <w:rPr>
          <w:rFonts w:ascii="Calibri" w:eastAsia="Times New Roman" w:hAnsi="Calibri" w:cs="Times New Roman"/>
          <w:i/>
          <w:iCs/>
          <w:color w:val="0000FF"/>
          <w:sz w:val="21"/>
          <w:szCs w:val="21"/>
          <w:shd w:val="clear" w:color="auto" w:fill="FFFFFF"/>
          <w:lang w:eastAsia="es-PY"/>
        </w:rPr>
        <w:t>March</w:t>
      </w:r>
      <w:proofErr w:type="spellEnd"/>
      <w:r w:rsidRPr="00FC3E00">
        <w:rPr>
          <w:rFonts w:ascii="Calibri" w:eastAsia="Times New Roman" w:hAnsi="Calibri" w:cs="Times New Roman"/>
          <w:i/>
          <w:iCs/>
          <w:color w:val="0000FF"/>
          <w:sz w:val="21"/>
          <w:szCs w:val="21"/>
          <w:shd w:val="clear" w:color="auto" w:fill="FFFFFF"/>
          <w:lang w:eastAsia="es-PY"/>
        </w:rPr>
        <w:t xml:space="preserve"> 10 </w:t>
      </w:r>
      <w:proofErr w:type="spellStart"/>
      <w:r w:rsidRPr="00FC3E00">
        <w:rPr>
          <w:rFonts w:ascii="Calibri" w:eastAsia="Times New Roman" w:hAnsi="Calibri" w:cs="Times New Roman"/>
          <w:i/>
          <w:iCs/>
          <w:color w:val="0000FF"/>
          <w:sz w:val="21"/>
          <w:szCs w:val="21"/>
          <w:shd w:val="clear" w:color="auto" w:fill="FFFFFF"/>
          <w:lang w:eastAsia="es-PY"/>
        </w:rPr>
        <w:t>against</w:t>
      </w:r>
      <w:proofErr w:type="spellEnd"/>
      <w:r w:rsidRPr="00FC3E00">
        <w:rPr>
          <w:rFonts w:ascii="Calibri" w:eastAsia="Times New Roman" w:hAnsi="Calibri" w:cs="Times New Roman"/>
          <w:i/>
          <w:iCs/>
          <w:color w:val="0000FF"/>
          <w:sz w:val="21"/>
          <w:szCs w:val="21"/>
          <w:shd w:val="clear" w:color="auto" w:fill="FFFFFF"/>
          <w:lang w:eastAsia="es-PY"/>
        </w:rPr>
        <w:t xml:space="preserve"> Monsanto, </w:t>
      </w:r>
      <w:proofErr w:type="spellStart"/>
      <w:r w:rsidRPr="00FC3E00">
        <w:rPr>
          <w:rFonts w:ascii="Calibri" w:eastAsia="Times New Roman" w:hAnsi="Calibri" w:cs="Times New Roman"/>
          <w:i/>
          <w:iCs/>
          <w:color w:val="0000FF"/>
          <w:sz w:val="21"/>
          <w:szCs w:val="21"/>
          <w:shd w:val="clear" w:color="auto" w:fill="FFFFFF"/>
          <w:lang w:eastAsia="es-PY"/>
        </w:rPr>
        <w:t>allowing</w:t>
      </w:r>
      <w:proofErr w:type="spellEnd"/>
      <w:r w:rsidRPr="00FC3E00">
        <w:rPr>
          <w:rFonts w:ascii="Calibri" w:eastAsia="Times New Roman" w:hAnsi="Calibri" w:cs="Times New Roman"/>
          <w:i/>
          <w:iCs/>
          <w:color w:val="0000FF"/>
          <w:sz w:val="21"/>
          <w:szCs w:val="21"/>
          <w:shd w:val="clear" w:color="auto" w:fill="FFFFFF"/>
          <w:lang w:eastAsia="es-PY"/>
        </w:rPr>
        <w:t xml:space="preserve"> California </w:t>
      </w:r>
      <w:proofErr w:type="spellStart"/>
      <w:r w:rsidRPr="00FC3E00">
        <w:rPr>
          <w:rFonts w:ascii="Calibri" w:eastAsia="Times New Roman" w:hAnsi="Calibri" w:cs="Times New Roman"/>
          <w:i/>
          <w:iCs/>
          <w:color w:val="0000FF"/>
          <w:sz w:val="21"/>
          <w:szCs w:val="21"/>
          <w:shd w:val="clear" w:color="auto" w:fill="FFFFFF"/>
          <w:lang w:eastAsia="es-PY"/>
        </w:rPr>
        <w:t>to</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continue</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the</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enumeration</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process</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Glyphosate</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the</w:t>
      </w:r>
      <w:proofErr w:type="spellEnd"/>
      <w:r w:rsidRPr="00FC3E00">
        <w:rPr>
          <w:rFonts w:ascii="Calibri" w:eastAsia="Times New Roman" w:hAnsi="Calibri" w:cs="Times New Roman"/>
          <w:i/>
          <w:iCs/>
          <w:color w:val="0000FF"/>
          <w:sz w:val="21"/>
          <w:szCs w:val="21"/>
          <w:shd w:val="clear" w:color="auto" w:fill="FFFFFF"/>
          <w:lang w:eastAsia="es-PY"/>
        </w:rPr>
        <w:t xml:space="preserve"> active </w:t>
      </w:r>
      <w:proofErr w:type="spellStart"/>
      <w:r w:rsidRPr="00FC3E00">
        <w:rPr>
          <w:rFonts w:ascii="Calibri" w:eastAsia="Times New Roman" w:hAnsi="Calibri" w:cs="Times New Roman"/>
          <w:i/>
          <w:iCs/>
          <w:color w:val="0000FF"/>
          <w:sz w:val="21"/>
          <w:szCs w:val="21"/>
          <w:shd w:val="clear" w:color="auto" w:fill="FFFFFF"/>
          <w:lang w:eastAsia="es-PY"/>
        </w:rPr>
        <w:t>ingredient</w:t>
      </w:r>
      <w:proofErr w:type="spellEnd"/>
      <w:r w:rsidRPr="00FC3E00">
        <w:rPr>
          <w:rFonts w:ascii="Calibri" w:eastAsia="Times New Roman" w:hAnsi="Calibri" w:cs="Times New Roman"/>
          <w:i/>
          <w:iCs/>
          <w:color w:val="0000FF"/>
          <w:sz w:val="21"/>
          <w:szCs w:val="21"/>
          <w:shd w:val="clear" w:color="auto" w:fill="FFFFFF"/>
          <w:lang w:eastAsia="es-PY"/>
        </w:rPr>
        <w:t xml:space="preserve"> in </w:t>
      </w:r>
      <w:proofErr w:type="spellStart"/>
      <w:r w:rsidRPr="00FC3E00">
        <w:rPr>
          <w:rFonts w:ascii="Calibri" w:eastAsia="Times New Roman" w:hAnsi="Calibri" w:cs="Times New Roman"/>
          <w:i/>
          <w:iCs/>
          <w:color w:val="0000FF"/>
          <w:sz w:val="21"/>
          <w:szCs w:val="21"/>
          <w:shd w:val="clear" w:color="auto" w:fill="FFFFFF"/>
          <w:lang w:eastAsia="es-PY"/>
        </w:rPr>
        <w:t>Roundup</w:t>
      </w:r>
      <w:proofErr w:type="spellEnd"/>
      <w:r w:rsidRPr="00FC3E00">
        <w:rPr>
          <w:rFonts w:ascii="Calibri" w:eastAsia="Times New Roman" w:hAnsi="Calibri" w:cs="Times New Roman"/>
          <w:i/>
          <w:iCs/>
          <w:color w:val="0000FF"/>
          <w:sz w:val="21"/>
          <w:szCs w:val="21"/>
          <w:shd w:val="clear" w:color="auto" w:fill="FFFFFF"/>
          <w:lang w:eastAsia="es-PY"/>
        </w:rPr>
        <w:t>, as a "</w:t>
      </w:r>
      <w:proofErr w:type="spellStart"/>
      <w:r w:rsidRPr="00FC3E00">
        <w:rPr>
          <w:rFonts w:ascii="Calibri" w:eastAsia="Times New Roman" w:hAnsi="Calibri" w:cs="Times New Roman"/>
          <w:i/>
          <w:iCs/>
          <w:color w:val="0000FF"/>
          <w:sz w:val="21"/>
          <w:szCs w:val="21"/>
          <w:shd w:val="clear" w:color="auto" w:fill="FFFFFF"/>
          <w:lang w:eastAsia="es-PY"/>
        </w:rPr>
        <w:t>cancer-causing</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chemical</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according</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to</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the</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Safe</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Drinking</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Water</w:t>
      </w:r>
      <w:proofErr w:type="spellEnd"/>
      <w:r w:rsidRPr="00FC3E00">
        <w:rPr>
          <w:rFonts w:ascii="Calibri" w:eastAsia="Times New Roman" w:hAnsi="Calibri" w:cs="Times New Roman"/>
          <w:i/>
          <w:iCs/>
          <w:color w:val="0000FF"/>
          <w:sz w:val="21"/>
          <w:szCs w:val="21"/>
          <w:shd w:val="clear" w:color="auto" w:fill="FFFFFF"/>
          <w:lang w:eastAsia="es-PY"/>
        </w:rPr>
        <w:t xml:space="preserve"> and </w:t>
      </w:r>
      <w:proofErr w:type="spellStart"/>
      <w:r w:rsidRPr="00FC3E00">
        <w:rPr>
          <w:rFonts w:ascii="Calibri" w:eastAsia="Times New Roman" w:hAnsi="Calibri" w:cs="Times New Roman"/>
          <w:i/>
          <w:iCs/>
          <w:color w:val="0000FF"/>
          <w:sz w:val="21"/>
          <w:szCs w:val="21"/>
          <w:shd w:val="clear" w:color="auto" w:fill="FFFFFF"/>
          <w:lang w:eastAsia="es-PY"/>
        </w:rPr>
        <w:t>Toxic</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Enforcement</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Act</w:t>
      </w:r>
      <w:proofErr w:type="spellEnd"/>
      <w:r w:rsidRPr="00FC3E00">
        <w:rPr>
          <w:rFonts w:ascii="Calibri" w:eastAsia="Times New Roman" w:hAnsi="Calibri" w:cs="Times New Roman"/>
          <w:i/>
          <w:iCs/>
          <w:color w:val="0000FF"/>
          <w:sz w:val="21"/>
          <w:szCs w:val="21"/>
          <w:shd w:val="clear" w:color="auto" w:fill="FFFFFF"/>
          <w:lang w:eastAsia="es-PY"/>
        </w:rPr>
        <w:t xml:space="preserve"> of 1986, </w:t>
      </w:r>
      <w:proofErr w:type="spellStart"/>
      <w:r w:rsidRPr="00FC3E00">
        <w:rPr>
          <w:rFonts w:ascii="Calibri" w:eastAsia="Times New Roman" w:hAnsi="Calibri" w:cs="Times New Roman"/>
          <w:i/>
          <w:iCs/>
          <w:color w:val="0000FF"/>
          <w:sz w:val="21"/>
          <w:szCs w:val="21"/>
          <w:shd w:val="clear" w:color="auto" w:fill="FFFFFF"/>
          <w:lang w:eastAsia="es-PY"/>
        </w:rPr>
        <w:t>better</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known</w:t>
      </w:r>
      <w:proofErr w:type="spellEnd"/>
      <w:r w:rsidRPr="00FC3E00">
        <w:rPr>
          <w:rFonts w:ascii="Calibri" w:eastAsia="Times New Roman" w:hAnsi="Calibri" w:cs="Times New Roman"/>
          <w:i/>
          <w:iCs/>
          <w:color w:val="0000FF"/>
          <w:sz w:val="21"/>
          <w:szCs w:val="21"/>
          <w:shd w:val="clear" w:color="auto" w:fill="FFFFFF"/>
          <w:lang w:eastAsia="es-PY"/>
        </w:rPr>
        <w:t xml:space="preserve"> as "</w:t>
      </w:r>
      <w:proofErr w:type="spellStart"/>
      <w:r w:rsidRPr="00FC3E00">
        <w:rPr>
          <w:rFonts w:ascii="Calibri" w:eastAsia="Times New Roman" w:hAnsi="Calibri" w:cs="Times New Roman"/>
          <w:i/>
          <w:iCs/>
          <w:color w:val="0000FF"/>
          <w:sz w:val="21"/>
          <w:szCs w:val="21"/>
          <w:shd w:val="clear" w:color="auto" w:fill="FFFFFF"/>
          <w:lang w:eastAsia="es-PY"/>
        </w:rPr>
        <w:t>Proposition</w:t>
      </w:r>
      <w:proofErr w:type="spellEnd"/>
      <w:r w:rsidRPr="00FC3E00">
        <w:rPr>
          <w:rFonts w:ascii="Calibri" w:eastAsia="Times New Roman" w:hAnsi="Calibri" w:cs="Times New Roman"/>
          <w:i/>
          <w:iCs/>
          <w:color w:val="0000FF"/>
          <w:sz w:val="21"/>
          <w:szCs w:val="21"/>
          <w:shd w:val="clear" w:color="auto" w:fill="FFFFFF"/>
          <w:lang w:eastAsia="es-PY"/>
        </w:rPr>
        <w:t xml:space="preserve"> 65" </w:t>
      </w:r>
      <w:proofErr w:type="spellStart"/>
      <w:r w:rsidRPr="00FC3E00">
        <w:rPr>
          <w:rFonts w:ascii="Calibri" w:eastAsia="Times New Roman" w:hAnsi="Calibri" w:cs="Times New Roman"/>
          <w:i/>
          <w:iCs/>
          <w:color w:val="0000FF"/>
          <w:sz w:val="21"/>
          <w:szCs w:val="21"/>
          <w:shd w:val="clear" w:color="auto" w:fill="FFFFFF"/>
          <w:lang w:eastAsia="es-PY"/>
        </w:rPr>
        <w:t>where</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the</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herbicide</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will</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be</w:t>
      </w:r>
      <w:proofErr w:type="spellEnd"/>
      <w:r w:rsidRPr="00FC3E00">
        <w:rPr>
          <w:rFonts w:ascii="Calibri" w:eastAsia="Times New Roman" w:hAnsi="Calibri" w:cs="Times New Roman"/>
          <w:i/>
          <w:iCs/>
          <w:color w:val="0000FF"/>
          <w:sz w:val="21"/>
          <w:szCs w:val="21"/>
          <w:shd w:val="clear" w:color="auto" w:fill="FFFFFF"/>
          <w:lang w:eastAsia="es-PY"/>
        </w:rPr>
        <w:t xml:space="preserve"> </w:t>
      </w:r>
      <w:proofErr w:type="spellStart"/>
      <w:r w:rsidRPr="00FC3E00">
        <w:rPr>
          <w:rFonts w:ascii="Calibri" w:eastAsia="Times New Roman" w:hAnsi="Calibri" w:cs="Times New Roman"/>
          <w:i/>
          <w:iCs/>
          <w:color w:val="0000FF"/>
          <w:sz w:val="21"/>
          <w:szCs w:val="21"/>
          <w:shd w:val="clear" w:color="auto" w:fill="FFFFFF"/>
          <w:lang w:eastAsia="es-PY"/>
        </w:rPr>
        <w:t>included</w:t>
      </w:r>
      <w:proofErr w:type="spellEnd"/>
      <w:r w:rsidRPr="00FC3E00">
        <w:rPr>
          <w:rFonts w:ascii="Calibri" w:eastAsia="Times New Roman" w:hAnsi="Calibri" w:cs="Times New Roman"/>
          <w:i/>
          <w:iCs/>
          <w:color w:val="0000FF"/>
          <w:sz w:val="21"/>
          <w:szCs w:val="21"/>
          <w:shd w:val="clear" w:color="auto" w:fill="FFFFFF"/>
          <w:lang w:eastAsia="es-PY"/>
        </w:rPr>
        <w:t>.</w:t>
      </w:r>
    </w:p>
    <w:p w:rsidR="00FC3E00" w:rsidRPr="00FC3E00" w:rsidRDefault="00FC3E00" w:rsidP="00FC3E00">
      <w:pPr>
        <w:spacing w:after="0" w:line="240" w:lineRule="auto"/>
        <w:rPr>
          <w:rFonts w:ascii="Calibri" w:eastAsia="Times New Roman" w:hAnsi="Calibri" w:cs="Times New Roman"/>
          <w:b/>
          <w:bCs/>
          <w:color w:val="000000"/>
          <w:sz w:val="27"/>
          <w:szCs w:val="27"/>
          <w:shd w:val="clear" w:color="auto" w:fill="FFFFFF"/>
          <w:lang w:eastAsia="es-PY"/>
        </w:rPr>
      </w:pPr>
    </w:p>
    <w:p w:rsidR="00FC3E00" w:rsidRDefault="00FC3E00" w:rsidP="00FC3E00">
      <w:pPr>
        <w:rPr>
          <w:rFonts w:ascii="Calibri" w:eastAsia="Times New Roman" w:hAnsi="Calibri" w:cs="Times New Roman"/>
          <w:b/>
          <w:bCs/>
          <w:color w:val="000000"/>
          <w:sz w:val="27"/>
          <w:szCs w:val="27"/>
          <w:shd w:val="clear" w:color="auto" w:fill="FFFFFF"/>
          <w:lang w:eastAsia="es-PY"/>
        </w:rPr>
      </w:pPr>
      <w:r w:rsidRPr="00FC3E00">
        <w:rPr>
          <w:rFonts w:ascii="Calibri" w:eastAsia="Times New Roman" w:hAnsi="Calibri" w:cs="Times New Roman"/>
          <w:b/>
          <w:bCs/>
          <w:color w:val="000000"/>
          <w:sz w:val="27"/>
          <w:szCs w:val="27"/>
          <w:shd w:val="clear" w:color="auto" w:fill="FFFFFF"/>
          <w:lang w:eastAsia="es-PY"/>
        </w:rPr>
        <w:t xml:space="preserve">GLIFOSATO: California, el primer estado en exigir a Monsanto que califique a su herbicida </w:t>
      </w:r>
      <w:proofErr w:type="spellStart"/>
      <w:r w:rsidRPr="00FC3E00">
        <w:rPr>
          <w:rFonts w:ascii="Calibri" w:eastAsia="Times New Roman" w:hAnsi="Calibri" w:cs="Times New Roman"/>
          <w:b/>
          <w:bCs/>
          <w:color w:val="000000"/>
          <w:sz w:val="27"/>
          <w:szCs w:val="27"/>
          <w:shd w:val="clear" w:color="auto" w:fill="FFFFFF"/>
          <w:lang w:eastAsia="es-PY"/>
        </w:rPr>
        <w:t>Roundup</w:t>
      </w:r>
      <w:proofErr w:type="spellEnd"/>
      <w:r w:rsidRPr="00FC3E00">
        <w:rPr>
          <w:rFonts w:ascii="Calibri" w:eastAsia="Times New Roman" w:hAnsi="Calibri" w:cs="Times New Roman"/>
          <w:b/>
          <w:bCs/>
          <w:color w:val="000000"/>
          <w:sz w:val="27"/>
          <w:szCs w:val="27"/>
          <w:shd w:val="clear" w:color="auto" w:fill="FFFFFF"/>
          <w:lang w:eastAsia="es-PY"/>
        </w:rPr>
        <w:t>, como posible carcinógeno</w:t>
      </w:r>
    </w:p>
    <w:p w:rsidR="002314D3" w:rsidRPr="002314D3" w:rsidRDefault="002314D3" w:rsidP="002314D3">
      <w:pPr>
        <w:shd w:val="clear" w:color="auto" w:fill="FFFFFF"/>
        <w:spacing w:after="0" w:line="240" w:lineRule="auto"/>
        <w:rPr>
          <w:rFonts w:ascii="Calibri" w:eastAsia="Times New Roman" w:hAnsi="Calibri" w:cs="Times New Roman"/>
          <w:color w:val="000000"/>
          <w:sz w:val="21"/>
          <w:szCs w:val="21"/>
          <w:lang w:eastAsia="es-PY"/>
        </w:rPr>
      </w:pPr>
      <w:r w:rsidRPr="002314D3">
        <w:rPr>
          <w:rFonts w:ascii="Calibri" w:eastAsia="Times New Roman" w:hAnsi="Calibri" w:cs="Times New Roman"/>
          <w:b/>
          <w:bCs/>
          <w:color w:val="000000"/>
          <w:sz w:val="21"/>
          <w:szCs w:val="21"/>
          <w:lang w:eastAsia="es-PY"/>
        </w:rPr>
        <w:t xml:space="preserve">Por Graciela </w:t>
      </w:r>
      <w:proofErr w:type="spellStart"/>
      <w:r w:rsidRPr="002314D3">
        <w:rPr>
          <w:rFonts w:ascii="Calibri" w:eastAsia="Times New Roman" w:hAnsi="Calibri" w:cs="Times New Roman"/>
          <w:b/>
          <w:bCs/>
          <w:color w:val="000000"/>
          <w:sz w:val="21"/>
          <w:szCs w:val="21"/>
          <w:lang w:eastAsia="es-PY"/>
        </w:rPr>
        <w:t>Vizcay</w:t>
      </w:r>
      <w:proofErr w:type="spellEnd"/>
      <w:r w:rsidRPr="002314D3">
        <w:rPr>
          <w:rFonts w:ascii="Calibri" w:eastAsia="Times New Roman" w:hAnsi="Calibri" w:cs="Times New Roman"/>
          <w:b/>
          <w:bCs/>
          <w:color w:val="000000"/>
          <w:sz w:val="21"/>
          <w:szCs w:val="21"/>
          <w:lang w:eastAsia="es-PY"/>
        </w:rPr>
        <w:t xml:space="preserve"> </w:t>
      </w:r>
      <w:proofErr w:type="spellStart"/>
      <w:r w:rsidRPr="002314D3">
        <w:rPr>
          <w:rFonts w:ascii="Calibri" w:eastAsia="Times New Roman" w:hAnsi="Calibri" w:cs="Times New Roman"/>
          <w:b/>
          <w:bCs/>
          <w:color w:val="000000"/>
          <w:sz w:val="21"/>
          <w:szCs w:val="21"/>
          <w:lang w:eastAsia="es-PY"/>
        </w:rPr>
        <w:t>Gomez</w:t>
      </w:r>
      <w:proofErr w:type="spellEnd"/>
      <w:r w:rsidRPr="002314D3">
        <w:rPr>
          <w:rFonts w:ascii="Calibri" w:eastAsia="Times New Roman" w:hAnsi="Calibri" w:cs="Times New Roman"/>
          <w:b/>
          <w:bCs/>
          <w:color w:val="000000"/>
          <w:sz w:val="21"/>
          <w:szCs w:val="21"/>
          <w:lang w:eastAsia="es-PY"/>
        </w:rPr>
        <w:br/>
      </w:r>
      <w:r w:rsidRPr="002314D3">
        <w:rPr>
          <w:rFonts w:ascii="Calibri" w:eastAsia="Times New Roman" w:hAnsi="Calibri" w:cs="Times New Roman"/>
          <w:color w:val="000000"/>
          <w:sz w:val="21"/>
          <w:szCs w:val="21"/>
          <w:lang w:eastAsia="es-PY"/>
        </w:rPr>
        <w:br/>
      </w:r>
      <w:proofErr w:type="spellStart"/>
      <w:r w:rsidRPr="002314D3">
        <w:rPr>
          <w:rFonts w:ascii="Calibri" w:eastAsia="Times New Roman" w:hAnsi="Calibri" w:cs="Times New Roman"/>
          <w:color w:val="000000"/>
          <w:sz w:val="21"/>
          <w:szCs w:val="21"/>
          <w:lang w:eastAsia="es-PY"/>
        </w:rPr>
        <w:t>Teri</w:t>
      </w:r>
      <w:proofErr w:type="spellEnd"/>
      <w:r w:rsidRPr="002314D3">
        <w:rPr>
          <w:rFonts w:ascii="Calibri" w:eastAsia="Times New Roman" w:hAnsi="Calibri" w:cs="Times New Roman"/>
          <w:color w:val="000000"/>
          <w:sz w:val="21"/>
          <w:szCs w:val="21"/>
          <w:lang w:eastAsia="es-PY"/>
        </w:rPr>
        <w:t xml:space="preserve"> McCall es uno de los muchos residentes de California en lograr esta decisión contra Monsanto. Su esposo, Jack, fumigó con el herbicida </w:t>
      </w:r>
      <w:proofErr w:type="spellStart"/>
      <w:r w:rsidRPr="002314D3">
        <w:rPr>
          <w:rFonts w:ascii="Calibri" w:eastAsia="Times New Roman" w:hAnsi="Calibri" w:cs="Times New Roman"/>
          <w:color w:val="000000"/>
          <w:sz w:val="21"/>
          <w:szCs w:val="21"/>
          <w:lang w:eastAsia="es-PY"/>
        </w:rPr>
        <w:t>Roundup</w:t>
      </w:r>
      <w:proofErr w:type="spellEnd"/>
      <w:r w:rsidRPr="002314D3">
        <w:rPr>
          <w:rFonts w:ascii="Calibri" w:eastAsia="Times New Roman" w:hAnsi="Calibri" w:cs="Times New Roman"/>
          <w:color w:val="000000"/>
          <w:sz w:val="21"/>
          <w:szCs w:val="21"/>
          <w:lang w:eastAsia="es-PY"/>
        </w:rPr>
        <w:t xml:space="preserve"> en la granja familiar de Cambia, California, durante casi 30 años. En septiembre de 2015, Jack fue a ver a un médico para tratar los ganglios linfáticos hinchados en su cuello. Ese día en el hospital, se enteró de que la hinchazón fue causada por el linfoma </w:t>
      </w:r>
      <w:proofErr w:type="spellStart"/>
      <w:r w:rsidRPr="002314D3">
        <w:rPr>
          <w:rFonts w:ascii="Calibri" w:eastAsia="Times New Roman" w:hAnsi="Calibri" w:cs="Times New Roman"/>
          <w:color w:val="000000"/>
          <w:sz w:val="21"/>
          <w:szCs w:val="21"/>
          <w:lang w:eastAsia="es-PY"/>
        </w:rPr>
        <w:t>anaplásico</w:t>
      </w:r>
      <w:proofErr w:type="spellEnd"/>
      <w:r w:rsidRPr="002314D3">
        <w:rPr>
          <w:rFonts w:ascii="Calibri" w:eastAsia="Times New Roman" w:hAnsi="Calibri" w:cs="Times New Roman"/>
          <w:color w:val="000000"/>
          <w:sz w:val="21"/>
          <w:szCs w:val="21"/>
          <w:lang w:eastAsia="es-PY"/>
        </w:rPr>
        <w:t xml:space="preserve"> de células grandes (ALCL), una versión rara y agresiva del linfoma no </w:t>
      </w:r>
      <w:proofErr w:type="spellStart"/>
      <w:r w:rsidRPr="002314D3">
        <w:rPr>
          <w:rFonts w:ascii="Calibri" w:eastAsia="Times New Roman" w:hAnsi="Calibri" w:cs="Times New Roman"/>
          <w:color w:val="000000"/>
          <w:sz w:val="21"/>
          <w:szCs w:val="21"/>
          <w:lang w:eastAsia="es-PY"/>
        </w:rPr>
        <w:t>Hodgkin</w:t>
      </w:r>
      <w:proofErr w:type="spellEnd"/>
      <w:r w:rsidRPr="002314D3">
        <w:rPr>
          <w:rFonts w:ascii="Calibri" w:eastAsia="Times New Roman" w:hAnsi="Calibri" w:cs="Times New Roman"/>
          <w:color w:val="000000"/>
          <w:sz w:val="21"/>
          <w:szCs w:val="21"/>
          <w:lang w:eastAsia="es-PY"/>
        </w:rPr>
        <w:t>.</w:t>
      </w:r>
      <w:r w:rsidRPr="002314D3">
        <w:rPr>
          <w:rFonts w:ascii="Calibri" w:eastAsia="Times New Roman" w:hAnsi="Calibri" w:cs="Times New Roman"/>
          <w:color w:val="000000"/>
          <w:sz w:val="21"/>
          <w:szCs w:val="21"/>
          <w:lang w:eastAsia="es-PY"/>
        </w:rPr>
        <w:br/>
      </w:r>
      <w:r w:rsidRPr="002314D3">
        <w:rPr>
          <w:rFonts w:ascii="Calibri" w:eastAsia="Times New Roman" w:hAnsi="Calibri" w:cs="Times New Roman"/>
          <w:color w:val="000000"/>
          <w:sz w:val="21"/>
          <w:szCs w:val="21"/>
          <w:lang w:eastAsia="es-PY"/>
        </w:rPr>
        <w:br/>
      </w:r>
      <w:r w:rsidRPr="002314D3">
        <w:rPr>
          <w:rFonts w:ascii="Calibri" w:eastAsia="Times New Roman" w:hAnsi="Calibri" w:cs="Times New Roman"/>
          <w:b/>
          <w:bCs/>
          <w:color w:val="000000"/>
          <w:sz w:val="21"/>
          <w:szCs w:val="21"/>
          <w:u w:val="single"/>
          <w:lang w:eastAsia="es-PY"/>
        </w:rPr>
        <w:t xml:space="preserve">California es el primer estado de los Estados Unidos en exigir a Monsanto que califique en el etiquetado, a su asesino de malas hierbas, el herbicida </w:t>
      </w:r>
      <w:proofErr w:type="spellStart"/>
      <w:r w:rsidRPr="002314D3">
        <w:rPr>
          <w:rFonts w:ascii="Calibri" w:eastAsia="Times New Roman" w:hAnsi="Calibri" w:cs="Times New Roman"/>
          <w:b/>
          <w:bCs/>
          <w:color w:val="000000"/>
          <w:sz w:val="21"/>
          <w:szCs w:val="21"/>
          <w:u w:val="single"/>
          <w:lang w:eastAsia="es-PY"/>
        </w:rPr>
        <w:t>Roundup</w:t>
      </w:r>
      <w:proofErr w:type="spellEnd"/>
      <w:r w:rsidRPr="002314D3">
        <w:rPr>
          <w:rFonts w:ascii="Calibri" w:eastAsia="Times New Roman" w:hAnsi="Calibri" w:cs="Times New Roman"/>
          <w:b/>
          <w:bCs/>
          <w:color w:val="000000"/>
          <w:sz w:val="21"/>
          <w:szCs w:val="21"/>
          <w:u w:val="single"/>
          <w:lang w:eastAsia="es-PY"/>
        </w:rPr>
        <w:t>, como un posible carcinógeno, según un fallo emitido el 10 de marzo, por un juez de California.</w:t>
      </w:r>
      <w:r w:rsidRPr="002314D3">
        <w:rPr>
          <w:rFonts w:ascii="Calibri" w:eastAsia="Times New Roman" w:hAnsi="Calibri" w:cs="Times New Roman"/>
          <w:color w:val="000000"/>
          <w:sz w:val="21"/>
          <w:szCs w:val="21"/>
          <w:lang w:eastAsia="es-PY"/>
        </w:rPr>
        <w:br/>
      </w:r>
      <w:r w:rsidRPr="002314D3">
        <w:rPr>
          <w:rFonts w:ascii="Calibri" w:eastAsia="Times New Roman" w:hAnsi="Calibri" w:cs="Times New Roman"/>
          <w:color w:val="000000"/>
          <w:sz w:val="21"/>
          <w:szCs w:val="21"/>
          <w:lang w:eastAsia="es-PY"/>
        </w:rPr>
        <w:br/>
        <w:t xml:space="preserve">El juez de la Corte Superior del Condado de Fresno, </w:t>
      </w:r>
      <w:proofErr w:type="spellStart"/>
      <w:r w:rsidRPr="002314D3">
        <w:rPr>
          <w:rFonts w:ascii="Calibri" w:eastAsia="Times New Roman" w:hAnsi="Calibri" w:cs="Times New Roman"/>
          <w:color w:val="000000"/>
          <w:sz w:val="21"/>
          <w:szCs w:val="21"/>
          <w:lang w:eastAsia="es-PY"/>
        </w:rPr>
        <w:t>Kristi</w:t>
      </w:r>
      <w:proofErr w:type="spellEnd"/>
      <w:r w:rsidRPr="002314D3">
        <w:rPr>
          <w:rFonts w:ascii="Calibri" w:eastAsia="Times New Roman" w:hAnsi="Calibri" w:cs="Times New Roman"/>
          <w:color w:val="000000"/>
          <w:sz w:val="21"/>
          <w:szCs w:val="21"/>
          <w:lang w:eastAsia="es-PY"/>
        </w:rPr>
        <w:t xml:space="preserve"> </w:t>
      </w:r>
      <w:proofErr w:type="spellStart"/>
      <w:r w:rsidRPr="002314D3">
        <w:rPr>
          <w:rFonts w:ascii="Calibri" w:eastAsia="Times New Roman" w:hAnsi="Calibri" w:cs="Times New Roman"/>
          <w:color w:val="000000"/>
          <w:sz w:val="21"/>
          <w:szCs w:val="21"/>
          <w:lang w:eastAsia="es-PY"/>
        </w:rPr>
        <w:t>Kapetan</w:t>
      </w:r>
      <w:proofErr w:type="spellEnd"/>
      <w:r w:rsidRPr="002314D3">
        <w:rPr>
          <w:rFonts w:ascii="Calibri" w:eastAsia="Times New Roman" w:hAnsi="Calibri" w:cs="Times New Roman"/>
          <w:color w:val="000000"/>
          <w:sz w:val="21"/>
          <w:szCs w:val="21"/>
          <w:lang w:eastAsia="es-PY"/>
        </w:rPr>
        <w:t xml:space="preserve">, emitió previamente una sentencia tentativa el 27 de enero pasado y la jueza </w:t>
      </w:r>
      <w:proofErr w:type="spellStart"/>
      <w:r w:rsidRPr="002314D3">
        <w:rPr>
          <w:rFonts w:ascii="Calibri" w:eastAsia="Times New Roman" w:hAnsi="Calibri" w:cs="Times New Roman"/>
          <w:color w:val="000000"/>
          <w:sz w:val="21"/>
          <w:szCs w:val="21"/>
          <w:lang w:eastAsia="es-PY"/>
        </w:rPr>
        <w:t>Kapetan</w:t>
      </w:r>
      <w:proofErr w:type="spellEnd"/>
      <w:r w:rsidRPr="002314D3">
        <w:rPr>
          <w:rFonts w:ascii="Calibri" w:eastAsia="Times New Roman" w:hAnsi="Calibri" w:cs="Times New Roman"/>
          <w:color w:val="000000"/>
          <w:sz w:val="21"/>
          <w:szCs w:val="21"/>
          <w:lang w:eastAsia="es-PY"/>
        </w:rPr>
        <w:t xml:space="preserve"> formalizó su sentencia el viernes 10 de marzo contra Monsanto, lo que permitirá a California continuar con el proceso de enumerar el glifosato, el ingrediente activo en </w:t>
      </w:r>
      <w:proofErr w:type="spellStart"/>
      <w:r w:rsidRPr="002314D3">
        <w:rPr>
          <w:rFonts w:ascii="Calibri" w:eastAsia="Times New Roman" w:hAnsi="Calibri" w:cs="Times New Roman"/>
          <w:color w:val="000000"/>
          <w:sz w:val="21"/>
          <w:szCs w:val="21"/>
          <w:lang w:eastAsia="es-PY"/>
        </w:rPr>
        <w:t>Roundup</w:t>
      </w:r>
      <w:proofErr w:type="spellEnd"/>
      <w:r w:rsidRPr="002314D3">
        <w:rPr>
          <w:rFonts w:ascii="Calibri" w:eastAsia="Times New Roman" w:hAnsi="Calibri" w:cs="Times New Roman"/>
          <w:color w:val="000000"/>
          <w:sz w:val="21"/>
          <w:szCs w:val="21"/>
          <w:lang w:eastAsia="es-PY"/>
        </w:rPr>
        <w:t xml:space="preserve">, como una sustancia química "que puede causar cáncer" de acuerdo con el </w:t>
      </w:r>
      <w:proofErr w:type="spellStart"/>
      <w:r w:rsidRPr="002314D3">
        <w:rPr>
          <w:rFonts w:ascii="Calibri" w:eastAsia="Times New Roman" w:hAnsi="Calibri" w:cs="Times New Roman"/>
          <w:color w:val="000000"/>
          <w:sz w:val="21"/>
          <w:szCs w:val="21"/>
          <w:lang w:eastAsia="es-PY"/>
        </w:rPr>
        <w:t>Safe</w:t>
      </w:r>
      <w:proofErr w:type="spellEnd"/>
      <w:r w:rsidRPr="002314D3">
        <w:rPr>
          <w:rFonts w:ascii="Calibri" w:eastAsia="Times New Roman" w:hAnsi="Calibri" w:cs="Times New Roman"/>
          <w:color w:val="000000"/>
          <w:sz w:val="21"/>
          <w:szCs w:val="21"/>
          <w:lang w:eastAsia="es-PY"/>
        </w:rPr>
        <w:t xml:space="preserve"> </w:t>
      </w:r>
      <w:proofErr w:type="spellStart"/>
      <w:r w:rsidRPr="002314D3">
        <w:rPr>
          <w:rFonts w:ascii="Calibri" w:eastAsia="Times New Roman" w:hAnsi="Calibri" w:cs="Times New Roman"/>
          <w:color w:val="000000"/>
          <w:sz w:val="21"/>
          <w:szCs w:val="21"/>
          <w:lang w:eastAsia="es-PY"/>
        </w:rPr>
        <w:t>Drinking</w:t>
      </w:r>
      <w:proofErr w:type="spellEnd"/>
      <w:r w:rsidRPr="002314D3">
        <w:rPr>
          <w:rFonts w:ascii="Calibri" w:eastAsia="Times New Roman" w:hAnsi="Calibri" w:cs="Times New Roman"/>
          <w:color w:val="000000"/>
          <w:sz w:val="21"/>
          <w:szCs w:val="21"/>
          <w:lang w:eastAsia="es-PY"/>
        </w:rPr>
        <w:t xml:space="preserve"> </w:t>
      </w:r>
      <w:proofErr w:type="spellStart"/>
      <w:r w:rsidRPr="002314D3">
        <w:rPr>
          <w:rFonts w:ascii="Calibri" w:eastAsia="Times New Roman" w:hAnsi="Calibri" w:cs="Times New Roman"/>
          <w:color w:val="000000"/>
          <w:sz w:val="21"/>
          <w:szCs w:val="21"/>
          <w:lang w:eastAsia="es-PY"/>
        </w:rPr>
        <w:t>Water</w:t>
      </w:r>
      <w:proofErr w:type="spellEnd"/>
      <w:r w:rsidRPr="002314D3">
        <w:rPr>
          <w:rFonts w:ascii="Calibri" w:eastAsia="Times New Roman" w:hAnsi="Calibri" w:cs="Times New Roman"/>
          <w:color w:val="000000"/>
          <w:sz w:val="21"/>
          <w:szCs w:val="21"/>
          <w:lang w:eastAsia="es-PY"/>
        </w:rPr>
        <w:t xml:space="preserve"> and </w:t>
      </w:r>
      <w:proofErr w:type="spellStart"/>
      <w:r w:rsidRPr="002314D3">
        <w:rPr>
          <w:rFonts w:ascii="Calibri" w:eastAsia="Times New Roman" w:hAnsi="Calibri" w:cs="Times New Roman"/>
          <w:color w:val="000000"/>
          <w:sz w:val="21"/>
          <w:szCs w:val="21"/>
          <w:lang w:eastAsia="es-PY"/>
        </w:rPr>
        <w:t>Toxic</w:t>
      </w:r>
      <w:proofErr w:type="spellEnd"/>
      <w:r w:rsidRPr="002314D3">
        <w:rPr>
          <w:rFonts w:ascii="Calibri" w:eastAsia="Times New Roman" w:hAnsi="Calibri" w:cs="Times New Roman"/>
          <w:color w:val="000000"/>
          <w:sz w:val="21"/>
          <w:szCs w:val="21"/>
          <w:lang w:eastAsia="es-PY"/>
        </w:rPr>
        <w:t xml:space="preserve"> </w:t>
      </w:r>
      <w:proofErr w:type="spellStart"/>
      <w:r w:rsidRPr="002314D3">
        <w:rPr>
          <w:rFonts w:ascii="Calibri" w:eastAsia="Times New Roman" w:hAnsi="Calibri" w:cs="Times New Roman"/>
          <w:color w:val="000000"/>
          <w:sz w:val="21"/>
          <w:szCs w:val="21"/>
          <w:lang w:eastAsia="es-PY"/>
        </w:rPr>
        <w:t>Enforcement</w:t>
      </w:r>
      <w:proofErr w:type="spellEnd"/>
      <w:r w:rsidRPr="002314D3">
        <w:rPr>
          <w:rFonts w:ascii="Calibri" w:eastAsia="Times New Roman" w:hAnsi="Calibri" w:cs="Times New Roman"/>
          <w:color w:val="000000"/>
          <w:sz w:val="21"/>
          <w:szCs w:val="21"/>
          <w:lang w:eastAsia="es-PY"/>
        </w:rPr>
        <w:t xml:space="preserve"> Ley de 1986, más conocida como "Proposición 65" donde el herbicida será </w:t>
      </w:r>
      <w:proofErr w:type="spellStart"/>
      <w:r w:rsidRPr="002314D3">
        <w:rPr>
          <w:rFonts w:ascii="Calibri" w:eastAsia="Times New Roman" w:hAnsi="Calibri" w:cs="Times New Roman"/>
          <w:color w:val="000000"/>
          <w:sz w:val="21"/>
          <w:szCs w:val="21"/>
          <w:lang w:eastAsia="es-PY"/>
        </w:rPr>
        <w:t>incluído</w:t>
      </w:r>
      <w:proofErr w:type="spellEnd"/>
      <w:r w:rsidRPr="002314D3">
        <w:rPr>
          <w:rFonts w:ascii="Calibri" w:eastAsia="Times New Roman" w:hAnsi="Calibri" w:cs="Times New Roman"/>
          <w:color w:val="000000"/>
          <w:sz w:val="21"/>
          <w:szCs w:val="21"/>
          <w:lang w:eastAsia="es-PY"/>
        </w:rPr>
        <w:t>.</w:t>
      </w:r>
      <w:r w:rsidRPr="002314D3">
        <w:rPr>
          <w:rFonts w:ascii="Calibri" w:eastAsia="Times New Roman" w:hAnsi="Calibri" w:cs="Times New Roman"/>
          <w:color w:val="000000"/>
          <w:sz w:val="21"/>
          <w:szCs w:val="21"/>
          <w:lang w:eastAsia="es-PY"/>
        </w:rPr>
        <w:br/>
      </w:r>
      <w:r w:rsidRPr="002314D3">
        <w:rPr>
          <w:rFonts w:ascii="Calibri" w:eastAsia="Times New Roman" w:hAnsi="Calibri" w:cs="Times New Roman"/>
          <w:color w:val="000000"/>
          <w:sz w:val="21"/>
          <w:szCs w:val="21"/>
          <w:lang w:eastAsia="es-PY"/>
        </w:rPr>
        <w:br/>
        <w:t>En enero de 2016, Monsanto presentó una demanda contra la Oficina de Evaluación de Peligros para la Salud Ambiental de la Agencia de Protección Ambiental del Estado de California (</w:t>
      </w:r>
      <w:proofErr w:type="gramStart"/>
      <w:r w:rsidRPr="002314D3">
        <w:rPr>
          <w:rFonts w:ascii="Calibri" w:eastAsia="Times New Roman" w:hAnsi="Calibri" w:cs="Times New Roman"/>
          <w:color w:val="000000"/>
          <w:sz w:val="21"/>
          <w:szCs w:val="21"/>
          <w:lang w:eastAsia="es-PY"/>
        </w:rPr>
        <w:t>OEHHA )</w:t>
      </w:r>
      <w:proofErr w:type="gramEnd"/>
      <w:r w:rsidRPr="002314D3">
        <w:rPr>
          <w:rFonts w:ascii="Calibri" w:eastAsia="Times New Roman" w:hAnsi="Calibri" w:cs="Times New Roman"/>
          <w:color w:val="000000"/>
          <w:sz w:val="21"/>
          <w:szCs w:val="21"/>
          <w:lang w:eastAsia="es-PY"/>
        </w:rPr>
        <w:t xml:space="preserve"> por la notificación de la agencia de </w:t>
      </w:r>
      <w:proofErr w:type="spellStart"/>
      <w:r w:rsidRPr="002314D3">
        <w:rPr>
          <w:rFonts w:ascii="Calibri" w:eastAsia="Times New Roman" w:hAnsi="Calibri" w:cs="Times New Roman"/>
          <w:color w:val="000000"/>
          <w:sz w:val="21"/>
          <w:szCs w:val="21"/>
          <w:lang w:eastAsia="es-PY"/>
        </w:rPr>
        <w:t>incluír</w:t>
      </w:r>
      <w:proofErr w:type="spellEnd"/>
      <w:r w:rsidRPr="002314D3">
        <w:rPr>
          <w:rFonts w:ascii="Calibri" w:eastAsia="Times New Roman" w:hAnsi="Calibri" w:cs="Times New Roman"/>
          <w:color w:val="000000"/>
          <w:sz w:val="21"/>
          <w:szCs w:val="21"/>
          <w:lang w:eastAsia="es-PY"/>
        </w:rPr>
        <w:t xml:space="preserve"> en su lista de la Propuesta 65, al glifosato.</w:t>
      </w:r>
      <w:r w:rsidRPr="002314D3">
        <w:rPr>
          <w:rFonts w:ascii="Calibri" w:eastAsia="Times New Roman" w:hAnsi="Calibri" w:cs="Times New Roman"/>
          <w:color w:val="000000"/>
          <w:sz w:val="21"/>
          <w:szCs w:val="21"/>
          <w:lang w:eastAsia="es-PY"/>
        </w:rPr>
        <w:br/>
      </w:r>
      <w:r w:rsidRPr="002314D3">
        <w:rPr>
          <w:rFonts w:ascii="Calibri" w:eastAsia="Times New Roman" w:hAnsi="Calibri" w:cs="Times New Roman"/>
          <w:color w:val="000000"/>
          <w:sz w:val="21"/>
          <w:szCs w:val="21"/>
          <w:lang w:eastAsia="es-PY"/>
        </w:rPr>
        <w:br/>
        <w:t xml:space="preserve">OEHHA publicó el aviso después de que el Organismo Internacional de Investigación sobre el Cáncer (IARC) de la Organización Mundial de la Salud publicó un informe sobre el glifosato, que clasificó el químico como "probable carcinógeno humano". El informe del IARC obligó a la OEHHA a enumerar el glifosato como sustancia que puede producir cáncer y advirtió a los consumidores sobre el posible </w:t>
      </w:r>
      <w:r w:rsidRPr="002314D3">
        <w:rPr>
          <w:rFonts w:ascii="Calibri" w:eastAsia="Times New Roman" w:hAnsi="Calibri" w:cs="Times New Roman"/>
          <w:color w:val="000000"/>
          <w:sz w:val="21"/>
          <w:szCs w:val="21"/>
          <w:lang w:eastAsia="es-PY"/>
        </w:rPr>
        <w:lastRenderedPageBreak/>
        <w:t>peligro asociado con la exposición al glifosato.</w:t>
      </w:r>
      <w:r w:rsidRPr="002314D3">
        <w:rPr>
          <w:rFonts w:ascii="Calibri" w:eastAsia="Times New Roman" w:hAnsi="Calibri" w:cs="Times New Roman"/>
          <w:color w:val="000000"/>
          <w:sz w:val="21"/>
          <w:szCs w:val="21"/>
          <w:lang w:eastAsia="es-PY"/>
        </w:rPr>
        <w:br/>
      </w:r>
      <w:r w:rsidRPr="002314D3">
        <w:rPr>
          <w:rFonts w:ascii="Calibri" w:eastAsia="Times New Roman" w:hAnsi="Calibri" w:cs="Times New Roman"/>
          <w:color w:val="000000"/>
          <w:sz w:val="21"/>
          <w:szCs w:val="21"/>
          <w:lang w:eastAsia="es-PY"/>
        </w:rPr>
        <w:br/>
        <w:t>¿Por qué Monsanto demandó al Estado de California?</w:t>
      </w:r>
      <w:r w:rsidRPr="002314D3">
        <w:rPr>
          <w:rFonts w:ascii="Calibri" w:eastAsia="Times New Roman" w:hAnsi="Calibri" w:cs="Times New Roman"/>
          <w:color w:val="000000"/>
          <w:sz w:val="21"/>
          <w:szCs w:val="21"/>
          <w:lang w:eastAsia="es-PY"/>
        </w:rPr>
        <w:br/>
      </w:r>
      <w:r w:rsidRPr="002314D3">
        <w:rPr>
          <w:rFonts w:ascii="Calibri" w:eastAsia="Times New Roman" w:hAnsi="Calibri" w:cs="Times New Roman"/>
          <w:color w:val="000000"/>
          <w:sz w:val="21"/>
          <w:szCs w:val="21"/>
          <w:lang w:eastAsia="es-PY"/>
        </w:rPr>
        <w:br/>
        <w:t>En 1986, los votantes de California aprobaron la Proposición 65 para tratar las preocupaciones sobre la exposición a los productos químicos tóxicos. La Proposición 65 requiere que California publique una lista de sustancias químicas que se sabe causan cáncer, defectos de nacimiento u otros daños reproductivos.</w:t>
      </w:r>
      <w:r w:rsidRPr="002314D3">
        <w:rPr>
          <w:rFonts w:ascii="Calibri" w:eastAsia="Times New Roman" w:hAnsi="Calibri" w:cs="Times New Roman"/>
          <w:color w:val="000000"/>
          <w:sz w:val="21"/>
          <w:szCs w:val="21"/>
          <w:lang w:eastAsia="es-PY"/>
        </w:rPr>
        <w:br/>
      </w:r>
      <w:r w:rsidRPr="002314D3">
        <w:rPr>
          <w:rFonts w:ascii="Calibri" w:eastAsia="Times New Roman" w:hAnsi="Calibri" w:cs="Times New Roman"/>
          <w:color w:val="000000"/>
          <w:sz w:val="21"/>
          <w:szCs w:val="21"/>
          <w:lang w:eastAsia="es-PY"/>
        </w:rPr>
        <w:br/>
        <w:t>OEHHA es el administrador del programa de la Proposición 65 y determina en muchos casos si las sustancias químicas u otras sustancias cumplen con los requisitos científicos y legales que se deben incluir en la lista de la Proposición 65. La agencia usa un mecanismo de listado de "Código de Trabajo", que dirige a la OEHHA para agregar sustancias químicas o sustancias a la lista de productos químicos conocidos por el estado como causantes de cáncer si cumplen ciertas clasificaciones del IARC.</w:t>
      </w:r>
      <w:r w:rsidRPr="002314D3">
        <w:rPr>
          <w:rFonts w:ascii="Calibri" w:eastAsia="Times New Roman" w:hAnsi="Calibri" w:cs="Times New Roman"/>
          <w:color w:val="000000"/>
          <w:sz w:val="21"/>
          <w:szCs w:val="21"/>
          <w:lang w:eastAsia="es-PY"/>
        </w:rPr>
        <w:br/>
      </w:r>
      <w:r w:rsidRPr="002314D3">
        <w:rPr>
          <w:rFonts w:ascii="Calibri" w:eastAsia="Times New Roman" w:hAnsi="Calibri" w:cs="Times New Roman"/>
          <w:color w:val="000000"/>
          <w:sz w:val="21"/>
          <w:szCs w:val="21"/>
          <w:lang w:eastAsia="es-PY"/>
        </w:rPr>
        <w:br/>
        <w:t xml:space="preserve">La demanda de Monsanto contra OEHHA argumentó que la base legal que subyace en la acción de la agencia para enumerar el glifosato como un producto químico en la </w:t>
      </w:r>
      <w:proofErr w:type="spellStart"/>
      <w:r w:rsidRPr="002314D3">
        <w:rPr>
          <w:rFonts w:ascii="Calibri" w:eastAsia="Times New Roman" w:hAnsi="Calibri" w:cs="Times New Roman"/>
          <w:color w:val="000000"/>
          <w:sz w:val="21"/>
          <w:szCs w:val="21"/>
          <w:lang w:eastAsia="es-PY"/>
        </w:rPr>
        <w:t>Prop</w:t>
      </w:r>
      <w:proofErr w:type="spellEnd"/>
      <w:r w:rsidRPr="002314D3">
        <w:rPr>
          <w:rFonts w:ascii="Calibri" w:eastAsia="Times New Roman" w:hAnsi="Calibri" w:cs="Times New Roman"/>
          <w:color w:val="000000"/>
          <w:sz w:val="21"/>
          <w:szCs w:val="21"/>
          <w:lang w:eastAsia="es-PY"/>
        </w:rPr>
        <w:t>. 65 viola tanto las Constituciones de California como las estadounidenses. Según la denuncia, enumerar el glifosato como sustancia química conocida en el estado que puede causar cáncer cede autoridad reguladora a un "cuerpo no elegido, antidemocrático, inexplicable y extraño" que no está sujeto a la supervisión de California o Estados Unidos.</w:t>
      </w:r>
      <w:r w:rsidRPr="002314D3">
        <w:rPr>
          <w:rFonts w:ascii="Calibri" w:eastAsia="Times New Roman" w:hAnsi="Calibri" w:cs="Times New Roman"/>
          <w:color w:val="000000"/>
          <w:sz w:val="21"/>
          <w:szCs w:val="21"/>
          <w:lang w:eastAsia="es-PY"/>
        </w:rPr>
        <w:br/>
      </w:r>
      <w:r w:rsidRPr="002314D3">
        <w:rPr>
          <w:rFonts w:ascii="Calibri" w:eastAsia="Times New Roman" w:hAnsi="Calibri" w:cs="Times New Roman"/>
          <w:color w:val="000000"/>
          <w:sz w:val="21"/>
          <w:szCs w:val="21"/>
          <w:lang w:eastAsia="es-PY"/>
        </w:rPr>
        <w:br/>
        <w:t xml:space="preserve">Sin embargo, según la sentencia del juez </w:t>
      </w:r>
      <w:proofErr w:type="spellStart"/>
      <w:r w:rsidRPr="002314D3">
        <w:rPr>
          <w:rFonts w:ascii="Calibri" w:eastAsia="Times New Roman" w:hAnsi="Calibri" w:cs="Times New Roman"/>
          <w:color w:val="000000"/>
          <w:sz w:val="21"/>
          <w:szCs w:val="21"/>
          <w:lang w:eastAsia="es-PY"/>
        </w:rPr>
        <w:t>Kapetan</w:t>
      </w:r>
      <w:proofErr w:type="spellEnd"/>
      <w:r w:rsidRPr="002314D3">
        <w:rPr>
          <w:rFonts w:ascii="Calibri" w:eastAsia="Times New Roman" w:hAnsi="Calibri" w:cs="Times New Roman"/>
          <w:color w:val="000000"/>
          <w:sz w:val="21"/>
          <w:szCs w:val="21"/>
          <w:lang w:eastAsia="es-PY"/>
        </w:rPr>
        <w:t>:</w:t>
      </w:r>
      <w:r w:rsidRPr="002314D3">
        <w:rPr>
          <w:rFonts w:ascii="Calibri" w:eastAsia="Times New Roman" w:hAnsi="Calibri" w:cs="Times New Roman"/>
          <w:color w:val="000000"/>
          <w:sz w:val="21"/>
          <w:szCs w:val="21"/>
          <w:lang w:eastAsia="es-PY"/>
        </w:rPr>
        <w:br/>
      </w:r>
      <w:r w:rsidRPr="002314D3">
        <w:rPr>
          <w:rFonts w:ascii="Calibri" w:eastAsia="Times New Roman" w:hAnsi="Calibri" w:cs="Times New Roman"/>
          <w:color w:val="000000"/>
          <w:sz w:val="21"/>
          <w:szCs w:val="21"/>
          <w:lang w:eastAsia="es-PY"/>
        </w:rPr>
        <w:br/>
        <w:t>"... el mecanismo de inclusión en el Código del Trabajo no constituye una delegación inconstitucional de autoridad a una agencia externa, ya que los votantes y el legislador han establecido el esquema legislativo básico y han tomado la decisión política fundamental con respecto a la lista de posibles carcinógenos bajo la Propuesta 65; Permitió al CIIC tomar las decisiones altamente técnicas de determinación de hechos con respecto a qué productos químicos específicos se añadirían a la lista.</w:t>
      </w:r>
      <w:r w:rsidRPr="002314D3">
        <w:rPr>
          <w:rFonts w:ascii="Calibri" w:eastAsia="Times New Roman" w:hAnsi="Calibri" w:cs="Times New Roman"/>
          <w:color w:val="000000"/>
          <w:sz w:val="21"/>
          <w:szCs w:val="21"/>
          <w:lang w:eastAsia="es-PY"/>
        </w:rPr>
        <w:br/>
      </w:r>
      <w:r w:rsidRPr="002314D3">
        <w:rPr>
          <w:rFonts w:ascii="Calibri" w:eastAsia="Times New Roman" w:hAnsi="Calibri" w:cs="Times New Roman"/>
          <w:color w:val="000000"/>
          <w:sz w:val="21"/>
          <w:szCs w:val="21"/>
          <w:lang w:eastAsia="es-PY"/>
        </w:rPr>
        <w:br/>
        <w:t>"Como Monsanto admite, la lista del IARC no se crea en respuesta al mecanismo de listado del Código Laboral ni a la Propuesta 65, y de hecho el IARC ha declarado que rechaza cualquier política o función normativa y que no pretende que sus determinaciones lleven la fuerza de ley."</w:t>
      </w:r>
      <w:r w:rsidRPr="002314D3">
        <w:rPr>
          <w:rFonts w:ascii="Calibri" w:eastAsia="Times New Roman" w:hAnsi="Calibri" w:cs="Times New Roman"/>
          <w:color w:val="000000"/>
          <w:sz w:val="21"/>
          <w:szCs w:val="21"/>
          <w:lang w:eastAsia="es-PY"/>
        </w:rPr>
        <w:br/>
      </w:r>
      <w:r w:rsidRPr="002314D3">
        <w:rPr>
          <w:rFonts w:ascii="Calibri" w:eastAsia="Times New Roman" w:hAnsi="Calibri" w:cs="Times New Roman"/>
          <w:color w:val="000000"/>
          <w:sz w:val="21"/>
          <w:szCs w:val="21"/>
          <w:lang w:eastAsia="es-PY"/>
        </w:rPr>
        <w:br/>
        <w:t>En los meses que siguieron, una serie de partes interesadas se unieron a la demanda como "interventores", ya sea en nombre de Monsanto o en nombre del Estado de California. Cuando un caso tiene el potencial de afectar los derechos de las partes interesadas (personas u organizaciones no nombradas en la demanda), pueden convertirse en intervinientes, uniéndose efectivamente al litigio ya sea por derecho o a discreción del tribunal sin el permiso del original Litigante La intervención simplemente da a las personas no partidarias que podrían verse afectadas por el resultado de un caso, la oportunidad de ser escuchadas.</w:t>
      </w:r>
      <w:r w:rsidRPr="002314D3">
        <w:rPr>
          <w:rFonts w:ascii="Calibri" w:eastAsia="Times New Roman" w:hAnsi="Calibri" w:cs="Times New Roman"/>
          <w:color w:val="000000"/>
          <w:sz w:val="21"/>
          <w:szCs w:val="21"/>
          <w:lang w:eastAsia="es-PY"/>
        </w:rPr>
        <w:br/>
      </w:r>
      <w:r w:rsidRPr="002314D3">
        <w:rPr>
          <w:rFonts w:ascii="Calibri" w:eastAsia="Times New Roman" w:hAnsi="Calibri" w:cs="Times New Roman"/>
          <w:color w:val="000000"/>
          <w:sz w:val="21"/>
          <w:szCs w:val="21"/>
          <w:lang w:eastAsia="es-PY"/>
        </w:rPr>
        <w:br/>
        <w:t xml:space="preserve">A continuación figuran los intervinientes en Monsanto </w:t>
      </w:r>
      <w:proofErr w:type="spellStart"/>
      <w:r w:rsidRPr="002314D3">
        <w:rPr>
          <w:rFonts w:ascii="Calibri" w:eastAsia="Times New Roman" w:hAnsi="Calibri" w:cs="Times New Roman"/>
          <w:color w:val="000000"/>
          <w:sz w:val="21"/>
          <w:szCs w:val="21"/>
          <w:lang w:eastAsia="es-PY"/>
        </w:rPr>
        <w:t>Company</w:t>
      </w:r>
      <w:proofErr w:type="spellEnd"/>
      <w:r w:rsidRPr="002314D3">
        <w:rPr>
          <w:rFonts w:ascii="Calibri" w:eastAsia="Times New Roman" w:hAnsi="Calibri" w:cs="Times New Roman"/>
          <w:color w:val="000000"/>
          <w:sz w:val="21"/>
          <w:szCs w:val="21"/>
          <w:lang w:eastAsia="es-PY"/>
        </w:rPr>
        <w:t xml:space="preserve"> v. Office of </w:t>
      </w:r>
      <w:proofErr w:type="spellStart"/>
      <w:r w:rsidRPr="002314D3">
        <w:rPr>
          <w:rFonts w:ascii="Calibri" w:eastAsia="Times New Roman" w:hAnsi="Calibri" w:cs="Times New Roman"/>
          <w:color w:val="000000"/>
          <w:sz w:val="21"/>
          <w:szCs w:val="21"/>
          <w:lang w:eastAsia="es-PY"/>
        </w:rPr>
        <w:t>Environmental</w:t>
      </w:r>
      <w:proofErr w:type="spellEnd"/>
      <w:r w:rsidRPr="002314D3">
        <w:rPr>
          <w:rFonts w:ascii="Calibri" w:eastAsia="Times New Roman" w:hAnsi="Calibri" w:cs="Times New Roman"/>
          <w:color w:val="000000"/>
          <w:sz w:val="21"/>
          <w:szCs w:val="21"/>
          <w:lang w:eastAsia="es-PY"/>
        </w:rPr>
        <w:t xml:space="preserve"> </w:t>
      </w:r>
      <w:proofErr w:type="spellStart"/>
      <w:r w:rsidRPr="002314D3">
        <w:rPr>
          <w:rFonts w:ascii="Calibri" w:eastAsia="Times New Roman" w:hAnsi="Calibri" w:cs="Times New Roman"/>
          <w:color w:val="000000"/>
          <w:sz w:val="21"/>
          <w:szCs w:val="21"/>
          <w:lang w:eastAsia="es-PY"/>
        </w:rPr>
        <w:t>Health</w:t>
      </w:r>
      <w:proofErr w:type="spellEnd"/>
      <w:r w:rsidRPr="002314D3">
        <w:rPr>
          <w:rFonts w:ascii="Calibri" w:eastAsia="Times New Roman" w:hAnsi="Calibri" w:cs="Times New Roman"/>
          <w:color w:val="000000"/>
          <w:sz w:val="21"/>
          <w:szCs w:val="21"/>
          <w:lang w:eastAsia="es-PY"/>
        </w:rPr>
        <w:t xml:space="preserve"> </w:t>
      </w:r>
      <w:proofErr w:type="spellStart"/>
      <w:r w:rsidRPr="002314D3">
        <w:rPr>
          <w:rFonts w:ascii="Calibri" w:eastAsia="Times New Roman" w:hAnsi="Calibri" w:cs="Times New Roman"/>
          <w:color w:val="000000"/>
          <w:sz w:val="21"/>
          <w:szCs w:val="21"/>
          <w:lang w:eastAsia="es-PY"/>
        </w:rPr>
        <w:t>Hazard</w:t>
      </w:r>
      <w:proofErr w:type="spellEnd"/>
      <w:r w:rsidRPr="002314D3">
        <w:rPr>
          <w:rFonts w:ascii="Calibri" w:eastAsia="Times New Roman" w:hAnsi="Calibri" w:cs="Times New Roman"/>
          <w:color w:val="000000"/>
          <w:sz w:val="21"/>
          <w:szCs w:val="21"/>
          <w:lang w:eastAsia="es-PY"/>
        </w:rPr>
        <w:t xml:space="preserve"> </w:t>
      </w:r>
      <w:proofErr w:type="spellStart"/>
      <w:r w:rsidRPr="002314D3">
        <w:rPr>
          <w:rFonts w:ascii="Calibri" w:eastAsia="Times New Roman" w:hAnsi="Calibri" w:cs="Times New Roman"/>
          <w:color w:val="000000"/>
          <w:sz w:val="21"/>
          <w:szCs w:val="21"/>
          <w:lang w:eastAsia="es-PY"/>
        </w:rPr>
        <w:t>Assessment</w:t>
      </w:r>
      <w:proofErr w:type="spellEnd"/>
      <w:r w:rsidRPr="002314D3">
        <w:rPr>
          <w:rFonts w:ascii="Calibri" w:eastAsia="Times New Roman" w:hAnsi="Calibri" w:cs="Times New Roman"/>
          <w:color w:val="000000"/>
          <w:sz w:val="21"/>
          <w:szCs w:val="21"/>
          <w:lang w:eastAsia="es-PY"/>
        </w:rPr>
        <w:t>, et al.</w:t>
      </w:r>
      <w:r w:rsidRPr="002314D3">
        <w:rPr>
          <w:rFonts w:ascii="Calibri" w:eastAsia="Times New Roman" w:hAnsi="Calibri" w:cs="Times New Roman"/>
          <w:color w:val="000000"/>
          <w:sz w:val="21"/>
          <w:szCs w:val="21"/>
          <w:lang w:eastAsia="es-PY"/>
        </w:rPr>
        <w:br/>
      </w:r>
      <w:r w:rsidRPr="002314D3">
        <w:rPr>
          <w:rFonts w:ascii="Calibri" w:eastAsia="Times New Roman" w:hAnsi="Calibri" w:cs="Times New Roman"/>
          <w:color w:val="000000"/>
          <w:sz w:val="21"/>
          <w:szCs w:val="21"/>
          <w:lang w:eastAsia="es-PY"/>
        </w:rPr>
        <w:br/>
        <w:t xml:space="preserve">Monsanto </w:t>
      </w:r>
      <w:proofErr w:type="spellStart"/>
      <w:r w:rsidRPr="002314D3">
        <w:rPr>
          <w:rFonts w:ascii="Calibri" w:eastAsia="Times New Roman" w:hAnsi="Calibri" w:cs="Times New Roman"/>
          <w:color w:val="000000"/>
          <w:sz w:val="21"/>
          <w:szCs w:val="21"/>
          <w:lang w:eastAsia="es-PY"/>
        </w:rPr>
        <w:t>Intervenientes</w:t>
      </w:r>
      <w:proofErr w:type="spellEnd"/>
      <w:r w:rsidRPr="002314D3">
        <w:rPr>
          <w:rFonts w:ascii="Calibri" w:eastAsia="Times New Roman" w:hAnsi="Calibri" w:cs="Times New Roman"/>
          <w:color w:val="000000"/>
          <w:sz w:val="21"/>
          <w:szCs w:val="21"/>
          <w:lang w:eastAsia="es-PY"/>
        </w:rPr>
        <w:t>:</w:t>
      </w:r>
      <w:r w:rsidRPr="002314D3">
        <w:rPr>
          <w:rFonts w:ascii="Calibri" w:eastAsia="Times New Roman" w:hAnsi="Calibri" w:cs="Times New Roman"/>
          <w:color w:val="000000"/>
          <w:sz w:val="21"/>
          <w:szCs w:val="21"/>
          <w:lang w:eastAsia="es-PY"/>
        </w:rPr>
        <w:br/>
      </w:r>
      <w:r w:rsidRPr="002314D3">
        <w:rPr>
          <w:rFonts w:ascii="Calibri" w:eastAsia="Times New Roman" w:hAnsi="Calibri" w:cs="Times New Roman"/>
          <w:color w:val="000000"/>
          <w:sz w:val="21"/>
          <w:szCs w:val="21"/>
          <w:lang w:eastAsia="es-PY"/>
        </w:rPr>
        <w:br/>
        <w:t>* Citrus Mutual de California</w:t>
      </w:r>
      <w:r w:rsidRPr="002314D3">
        <w:rPr>
          <w:rFonts w:ascii="Calibri" w:eastAsia="Times New Roman" w:hAnsi="Calibri" w:cs="Times New Roman"/>
          <w:color w:val="000000"/>
          <w:sz w:val="21"/>
          <w:szCs w:val="21"/>
          <w:lang w:eastAsia="es-PY"/>
        </w:rPr>
        <w:br/>
        <w:t>* Asociación de Procesadores Agrícolas del Oeste (WAPA)</w:t>
      </w:r>
      <w:r w:rsidRPr="002314D3">
        <w:rPr>
          <w:rFonts w:ascii="Calibri" w:eastAsia="Times New Roman" w:hAnsi="Calibri" w:cs="Times New Roman"/>
          <w:color w:val="000000"/>
          <w:sz w:val="21"/>
          <w:szCs w:val="21"/>
          <w:lang w:eastAsia="es-PY"/>
        </w:rPr>
        <w:br/>
        <w:t xml:space="preserve">* Cultivadores y cultivadores de algodón de California </w:t>
      </w:r>
      <w:proofErr w:type="spellStart"/>
      <w:r w:rsidRPr="002314D3">
        <w:rPr>
          <w:rFonts w:ascii="Calibri" w:eastAsia="Times New Roman" w:hAnsi="Calibri" w:cs="Times New Roman"/>
          <w:color w:val="000000"/>
          <w:sz w:val="21"/>
          <w:szCs w:val="21"/>
          <w:lang w:eastAsia="es-PY"/>
        </w:rPr>
        <w:t>Assoc</w:t>
      </w:r>
      <w:proofErr w:type="spellEnd"/>
      <w:r w:rsidRPr="002314D3">
        <w:rPr>
          <w:rFonts w:ascii="Calibri" w:eastAsia="Times New Roman" w:hAnsi="Calibri" w:cs="Times New Roman"/>
          <w:color w:val="000000"/>
          <w:sz w:val="21"/>
          <w:szCs w:val="21"/>
          <w:lang w:eastAsia="es-PY"/>
        </w:rPr>
        <w:br/>
      </w:r>
      <w:r w:rsidRPr="002314D3">
        <w:rPr>
          <w:rFonts w:ascii="Calibri" w:eastAsia="Times New Roman" w:hAnsi="Calibri" w:cs="Times New Roman"/>
          <w:color w:val="000000"/>
          <w:sz w:val="21"/>
          <w:szCs w:val="21"/>
          <w:lang w:eastAsia="es-PY"/>
        </w:rPr>
        <w:lastRenderedPageBreak/>
        <w:br/>
      </w:r>
      <w:r w:rsidRPr="002314D3">
        <w:rPr>
          <w:rFonts w:ascii="Calibri" w:eastAsia="Times New Roman" w:hAnsi="Calibri" w:cs="Times New Roman"/>
          <w:color w:val="000000"/>
          <w:sz w:val="21"/>
          <w:szCs w:val="21"/>
          <w:lang w:eastAsia="es-PY"/>
        </w:rPr>
        <w:br/>
        <w:t>La demanda contra Monsanto en síntesis:</w:t>
      </w:r>
      <w:r w:rsidRPr="002314D3">
        <w:rPr>
          <w:rFonts w:ascii="Calibri" w:eastAsia="Times New Roman" w:hAnsi="Calibri" w:cs="Times New Roman"/>
          <w:color w:val="000000"/>
          <w:sz w:val="21"/>
          <w:szCs w:val="21"/>
          <w:lang w:eastAsia="es-PY"/>
        </w:rPr>
        <w:br/>
      </w:r>
      <w:r w:rsidRPr="002314D3">
        <w:rPr>
          <w:rFonts w:ascii="Calibri" w:eastAsia="Times New Roman" w:hAnsi="Calibri" w:cs="Times New Roman"/>
          <w:color w:val="000000"/>
          <w:sz w:val="21"/>
          <w:szCs w:val="21"/>
          <w:lang w:eastAsia="es-PY"/>
        </w:rPr>
        <w:br/>
        <w:t>En marzo de 2015, la Organización Mundial de la Salud declaró el glifosato como "probablemente carcinógeno para los seres humanos".</w:t>
      </w:r>
      <w:r w:rsidRPr="002314D3">
        <w:rPr>
          <w:rFonts w:ascii="Calibri" w:eastAsia="Times New Roman" w:hAnsi="Calibri" w:cs="Times New Roman"/>
          <w:color w:val="000000"/>
          <w:sz w:val="21"/>
          <w:szCs w:val="21"/>
          <w:lang w:eastAsia="es-PY"/>
        </w:rPr>
        <w:br/>
        <w:t xml:space="preserve">El agricultor de Cambria, Jack McCall, desarrolló una rara versión de linfoma no </w:t>
      </w:r>
      <w:proofErr w:type="spellStart"/>
      <w:r w:rsidRPr="002314D3">
        <w:rPr>
          <w:rFonts w:ascii="Calibri" w:eastAsia="Times New Roman" w:hAnsi="Calibri" w:cs="Times New Roman"/>
          <w:color w:val="000000"/>
          <w:sz w:val="21"/>
          <w:szCs w:val="21"/>
          <w:lang w:eastAsia="es-PY"/>
        </w:rPr>
        <w:t>Hodgkin</w:t>
      </w:r>
      <w:proofErr w:type="spellEnd"/>
      <w:r w:rsidRPr="002314D3">
        <w:rPr>
          <w:rFonts w:ascii="Calibri" w:eastAsia="Times New Roman" w:hAnsi="Calibri" w:cs="Times New Roman"/>
          <w:color w:val="000000"/>
          <w:sz w:val="21"/>
          <w:szCs w:val="21"/>
          <w:lang w:eastAsia="es-PY"/>
        </w:rPr>
        <w:t xml:space="preserve"> después de usar el herbicida </w:t>
      </w:r>
      <w:proofErr w:type="spellStart"/>
      <w:r w:rsidRPr="002314D3">
        <w:rPr>
          <w:rFonts w:ascii="Calibri" w:eastAsia="Times New Roman" w:hAnsi="Calibri" w:cs="Times New Roman"/>
          <w:color w:val="000000"/>
          <w:sz w:val="21"/>
          <w:szCs w:val="21"/>
          <w:lang w:eastAsia="es-PY"/>
        </w:rPr>
        <w:t>Roundup</w:t>
      </w:r>
      <w:proofErr w:type="spellEnd"/>
      <w:r w:rsidRPr="002314D3">
        <w:rPr>
          <w:rFonts w:ascii="Calibri" w:eastAsia="Times New Roman" w:hAnsi="Calibri" w:cs="Times New Roman"/>
          <w:color w:val="000000"/>
          <w:sz w:val="21"/>
          <w:szCs w:val="21"/>
          <w:lang w:eastAsia="es-PY"/>
        </w:rPr>
        <w:t xml:space="preserve"> de Monsanto en su granja de frutas y verduras de 20 acres por casi 30 años.</w:t>
      </w:r>
      <w:r w:rsidRPr="002314D3">
        <w:rPr>
          <w:rFonts w:ascii="Calibri" w:eastAsia="Times New Roman" w:hAnsi="Calibri" w:cs="Times New Roman"/>
          <w:color w:val="000000"/>
          <w:sz w:val="21"/>
          <w:szCs w:val="21"/>
          <w:lang w:eastAsia="es-PY"/>
        </w:rPr>
        <w:br/>
      </w:r>
      <w:r w:rsidRPr="002314D3">
        <w:rPr>
          <w:rFonts w:ascii="Calibri" w:eastAsia="Times New Roman" w:hAnsi="Calibri" w:cs="Times New Roman"/>
          <w:color w:val="000000"/>
          <w:sz w:val="21"/>
          <w:szCs w:val="21"/>
          <w:lang w:eastAsia="es-PY"/>
        </w:rPr>
        <w:br/>
        <w:t xml:space="preserve">Presagiando esta tragedia, tres años antes de que Jack McCall fuera diagnosticado con linfoma no </w:t>
      </w:r>
      <w:proofErr w:type="spellStart"/>
      <w:r w:rsidRPr="002314D3">
        <w:rPr>
          <w:rFonts w:ascii="Calibri" w:eastAsia="Times New Roman" w:hAnsi="Calibri" w:cs="Times New Roman"/>
          <w:color w:val="000000"/>
          <w:sz w:val="21"/>
          <w:szCs w:val="21"/>
          <w:lang w:eastAsia="es-PY"/>
        </w:rPr>
        <w:t>Hodgkin</w:t>
      </w:r>
      <w:proofErr w:type="spellEnd"/>
      <w:r w:rsidRPr="002314D3">
        <w:rPr>
          <w:rFonts w:ascii="Calibri" w:eastAsia="Times New Roman" w:hAnsi="Calibri" w:cs="Times New Roman"/>
          <w:color w:val="000000"/>
          <w:sz w:val="21"/>
          <w:szCs w:val="21"/>
          <w:lang w:eastAsia="es-PY"/>
        </w:rPr>
        <w:t xml:space="preserve">, el perro de la familia, </w:t>
      </w:r>
      <w:proofErr w:type="spellStart"/>
      <w:r w:rsidRPr="002314D3">
        <w:rPr>
          <w:rFonts w:ascii="Calibri" w:eastAsia="Times New Roman" w:hAnsi="Calibri" w:cs="Times New Roman"/>
          <w:color w:val="000000"/>
          <w:sz w:val="21"/>
          <w:szCs w:val="21"/>
          <w:lang w:eastAsia="es-PY"/>
        </w:rPr>
        <w:t>Duke</w:t>
      </w:r>
      <w:proofErr w:type="spellEnd"/>
      <w:r w:rsidRPr="002314D3">
        <w:rPr>
          <w:rFonts w:ascii="Calibri" w:eastAsia="Times New Roman" w:hAnsi="Calibri" w:cs="Times New Roman"/>
          <w:color w:val="000000"/>
          <w:sz w:val="21"/>
          <w:szCs w:val="21"/>
          <w:lang w:eastAsia="es-PY"/>
        </w:rPr>
        <w:t xml:space="preserve">, un Labrador negro, desarrolló misteriosamente un linfoma. </w:t>
      </w:r>
      <w:proofErr w:type="spellStart"/>
      <w:r w:rsidRPr="002314D3">
        <w:rPr>
          <w:rFonts w:ascii="Calibri" w:eastAsia="Times New Roman" w:hAnsi="Calibri" w:cs="Times New Roman"/>
          <w:color w:val="000000"/>
          <w:sz w:val="21"/>
          <w:szCs w:val="21"/>
          <w:lang w:eastAsia="es-PY"/>
        </w:rPr>
        <w:t>Duke</w:t>
      </w:r>
      <w:proofErr w:type="spellEnd"/>
      <w:r w:rsidRPr="002314D3">
        <w:rPr>
          <w:rFonts w:ascii="Calibri" w:eastAsia="Times New Roman" w:hAnsi="Calibri" w:cs="Times New Roman"/>
          <w:color w:val="000000"/>
          <w:sz w:val="21"/>
          <w:szCs w:val="21"/>
          <w:lang w:eastAsia="es-PY"/>
        </w:rPr>
        <w:t xml:space="preserve"> pasó su vida recorriendo la granja y clavando su nariz en todo lo que pudo, incluyendo áreas donde Jack McCall estaba rociando con </w:t>
      </w:r>
      <w:proofErr w:type="spellStart"/>
      <w:r w:rsidRPr="002314D3">
        <w:rPr>
          <w:rFonts w:ascii="Calibri" w:eastAsia="Times New Roman" w:hAnsi="Calibri" w:cs="Times New Roman"/>
          <w:color w:val="000000"/>
          <w:sz w:val="21"/>
          <w:szCs w:val="21"/>
          <w:lang w:eastAsia="es-PY"/>
        </w:rPr>
        <w:t>Roundup</w:t>
      </w:r>
      <w:proofErr w:type="spellEnd"/>
      <w:r w:rsidRPr="002314D3">
        <w:rPr>
          <w:rFonts w:ascii="Calibri" w:eastAsia="Times New Roman" w:hAnsi="Calibri" w:cs="Times New Roman"/>
          <w:color w:val="000000"/>
          <w:sz w:val="21"/>
          <w:szCs w:val="21"/>
          <w:lang w:eastAsia="es-PY"/>
        </w:rPr>
        <w:t xml:space="preserve">. </w:t>
      </w:r>
      <w:proofErr w:type="spellStart"/>
      <w:r w:rsidRPr="002314D3">
        <w:rPr>
          <w:rFonts w:ascii="Calibri" w:eastAsia="Times New Roman" w:hAnsi="Calibri" w:cs="Times New Roman"/>
          <w:color w:val="000000"/>
          <w:sz w:val="21"/>
          <w:szCs w:val="21"/>
          <w:lang w:eastAsia="es-PY"/>
        </w:rPr>
        <w:t>Duke</w:t>
      </w:r>
      <w:proofErr w:type="spellEnd"/>
      <w:r w:rsidRPr="002314D3">
        <w:rPr>
          <w:rFonts w:ascii="Calibri" w:eastAsia="Times New Roman" w:hAnsi="Calibri" w:cs="Times New Roman"/>
          <w:color w:val="000000"/>
          <w:sz w:val="21"/>
          <w:szCs w:val="21"/>
          <w:lang w:eastAsia="es-PY"/>
        </w:rPr>
        <w:t xml:space="preserve"> murió de linfoma hace unos tres años, a la temprana edad de seis años de edad.</w:t>
      </w:r>
      <w:r w:rsidRPr="002314D3">
        <w:rPr>
          <w:rFonts w:ascii="Calibri" w:eastAsia="Times New Roman" w:hAnsi="Calibri" w:cs="Times New Roman"/>
          <w:color w:val="000000"/>
          <w:sz w:val="21"/>
          <w:szCs w:val="21"/>
          <w:lang w:eastAsia="es-PY"/>
        </w:rPr>
        <w:br/>
      </w:r>
      <w:r w:rsidRPr="002314D3">
        <w:rPr>
          <w:rFonts w:ascii="Calibri" w:eastAsia="Times New Roman" w:hAnsi="Calibri" w:cs="Times New Roman"/>
          <w:color w:val="000000"/>
          <w:sz w:val="21"/>
          <w:szCs w:val="21"/>
          <w:lang w:eastAsia="es-PY"/>
        </w:rPr>
        <w:br/>
        <w:t xml:space="preserve">En diciembre de 2015, McCall murió después de sufrir un derrame cerebral masivo debido a complicaciones de una forma rara de linfoma </w:t>
      </w:r>
      <w:proofErr w:type="spellStart"/>
      <w:r w:rsidRPr="002314D3">
        <w:rPr>
          <w:rFonts w:ascii="Calibri" w:eastAsia="Times New Roman" w:hAnsi="Calibri" w:cs="Times New Roman"/>
          <w:color w:val="000000"/>
          <w:sz w:val="21"/>
          <w:szCs w:val="21"/>
          <w:lang w:eastAsia="es-PY"/>
        </w:rPr>
        <w:t>anaplásico</w:t>
      </w:r>
      <w:proofErr w:type="spellEnd"/>
      <w:r w:rsidRPr="002314D3">
        <w:rPr>
          <w:rFonts w:ascii="Calibri" w:eastAsia="Times New Roman" w:hAnsi="Calibri" w:cs="Times New Roman"/>
          <w:color w:val="000000"/>
          <w:sz w:val="21"/>
          <w:szCs w:val="21"/>
          <w:lang w:eastAsia="es-PY"/>
        </w:rPr>
        <w:t xml:space="preserve"> de células grandes (ALCL), una versión rara de linfoma no </w:t>
      </w:r>
      <w:proofErr w:type="spellStart"/>
      <w:r w:rsidRPr="002314D3">
        <w:rPr>
          <w:rFonts w:ascii="Calibri" w:eastAsia="Times New Roman" w:hAnsi="Calibri" w:cs="Times New Roman"/>
          <w:color w:val="000000"/>
          <w:sz w:val="21"/>
          <w:szCs w:val="21"/>
          <w:lang w:eastAsia="es-PY"/>
        </w:rPr>
        <w:t>Hodgkin</w:t>
      </w:r>
      <w:proofErr w:type="spellEnd"/>
      <w:r w:rsidRPr="002314D3">
        <w:rPr>
          <w:rFonts w:ascii="Calibri" w:eastAsia="Times New Roman" w:hAnsi="Calibri" w:cs="Times New Roman"/>
          <w:color w:val="000000"/>
          <w:sz w:val="21"/>
          <w:szCs w:val="21"/>
          <w:lang w:eastAsia="es-PY"/>
        </w:rPr>
        <w:t>.</w:t>
      </w:r>
      <w:r w:rsidRPr="002314D3">
        <w:rPr>
          <w:rFonts w:ascii="Calibri" w:eastAsia="Times New Roman" w:hAnsi="Calibri" w:cs="Times New Roman"/>
          <w:color w:val="000000"/>
          <w:sz w:val="21"/>
          <w:szCs w:val="21"/>
          <w:lang w:eastAsia="es-PY"/>
        </w:rPr>
        <w:br/>
        <w:t xml:space="preserve">La esposa de Jack McCall, </w:t>
      </w:r>
      <w:proofErr w:type="spellStart"/>
      <w:r w:rsidRPr="002314D3">
        <w:rPr>
          <w:rFonts w:ascii="Calibri" w:eastAsia="Times New Roman" w:hAnsi="Calibri" w:cs="Times New Roman"/>
          <w:color w:val="000000"/>
          <w:sz w:val="21"/>
          <w:szCs w:val="21"/>
          <w:lang w:eastAsia="es-PY"/>
        </w:rPr>
        <w:t>Teri</w:t>
      </w:r>
      <w:proofErr w:type="spellEnd"/>
      <w:r w:rsidRPr="002314D3">
        <w:rPr>
          <w:rFonts w:ascii="Calibri" w:eastAsia="Times New Roman" w:hAnsi="Calibri" w:cs="Times New Roman"/>
          <w:color w:val="000000"/>
          <w:sz w:val="21"/>
          <w:szCs w:val="21"/>
          <w:lang w:eastAsia="es-PY"/>
        </w:rPr>
        <w:t xml:space="preserve">, presentó una demanda de Monsanto contra los productores de </w:t>
      </w:r>
      <w:proofErr w:type="spellStart"/>
      <w:r w:rsidRPr="002314D3">
        <w:rPr>
          <w:rFonts w:ascii="Calibri" w:eastAsia="Times New Roman" w:hAnsi="Calibri" w:cs="Times New Roman"/>
          <w:color w:val="000000"/>
          <w:sz w:val="21"/>
          <w:szCs w:val="21"/>
          <w:lang w:eastAsia="es-PY"/>
        </w:rPr>
        <w:t>Roundup</w:t>
      </w:r>
      <w:proofErr w:type="spellEnd"/>
      <w:r w:rsidRPr="002314D3">
        <w:rPr>
          <w:rFonts w:ascii="Calibri" w:eastAsia="Times New Roman" w:hAnsi="Calibri" w:cs="Times New Roman"/>
          <w:color w:val="000000"/>
          <w:sz w:val="21"/>
          <w:szCs w:val="21"/>
          <w:lang w:eastAsia="es-PY"/>
        </w:rPr>
        <w:t xml:space="preserve"> en la Corte de Distrito de los Estados Unidos, Distrito Central de California, alegando que la exposición de su marido fallecido causó su cáncer terminal.</w:t>
      </w:r>
      <w:r w:rsidRPr="002314D3">
        <w:rPr>
          <w:rFonts w:ascii="Calibri" w:eastAsia="Times New Roman" w:hAnsi="Calibri" w:cs="Times New Roman"/>
          <w:color w:val="000000"/>
          <w:sz w:val="21"/>
          <w:szCs w:val="21"/>
          <w:lang w:eastAsia="es-PY"/>
        </w:rPr>
        <w:br/>
      </w:r>
      <w:r w:rsidRPr="002314D3">
        <w:rPr>
          <w:rFonts w:ascii="Calibri" w:eastAsia="Times New Roman" w:hAnsi="Calibri" w:cs="Times New Roman"/>
          <w:color w:val="000000"/>
          <w:sz w:val="21"/>
          <w:szCs w:val="21"/>
          <w:lang w:eastAsia="es-PY"/>
        </w:rPr>
        <w:br/>
        <w:t xml:space="preserve">La demanda afirma que Monsanto sabía durante años que la exposición al glifosato -el ingrediente activo en </w:t>
      </w:r>
      <w:proofErr w:type="spellStart"/>
      <w:r w:rsidRPr="002314D3">
        <w:rPr>
          <w:rFonts w:ascii="Calibri" w:eastAsia="Times New Roman" w:hAnsi="Calibri" w:cs="Times New Roman"/>
          <w:color w:val="000000"/>
          <w:sz w:val="21"/>
          <w:szCs w:val="21"/>
          <w:lang w:eastAsia="es-PY"/>
        </w:rPr>
        <w:t>Roundup</w:t>
      </w:r>
      <w:proofErr w:type="spellEnd"/>
      <w:r w:rsidRPr="002314D3">
        <w:rPr>
          <w:rFonts w:ascii="Calibri" w:eastAsia="Times New Roman" w:hAnsi="Calibri" w:cs="Times New Roman"/>
          <w:color w:val="000000"/>
          <w:sz w:val="21"/>
          <w:szCs w:val="21"/>
          <w:lang w:eastAsia="es-PY"/>
        </w:rPr>
        <w:t>- podría causar cáncer y otras enfermedades graves o lesiones.</w:t>
      </w:r>
      <w:r w:rsidRPr="002314D3">
        <w:rPr>
          <w:rFonts w:ascii="Calibri" w:eastAsia="Times New Roman" w:hAnsi="Calibri" w:cs="Times New Roman"/>
          <w:color w:val="000000"/>
          <w:sz w:val="21"/>
          <w:szCs w:val="21"/>
          <w:lang w:eastAsia="es-PY"/>
        </w:rPr>
        <w:br/>
        <w:t xml:space="preserve">La demanda de Monsanto alega que, en lugar de informar al público sobre los peligros, Monsanto participó en una prolongada campaña de desinformación para convencer a agencias gubernamentales, agricultores y la población en general de que el herbicida </w:t>
      </w:r>
      <w:proofErr w:type="spellStart"/>
      <w:r w:rsidRPr="002314D3">
        <w:rPr>
          <w:rFonts w:ascii="Calibri" w:eastAsia="Times New Roman" w:hAnsi="Calibri" w:cs="Times New Roman"/>
          <w:color w:val="000000"/>
          <w:sz w:val="21"/>
          <w:szCs w:val="21"/>
          <w:lang w:eastAsia="es-PY"/>
        </w:rPr>
        <w:t>Roundup</w:t>
      </w:r>
      <w:proofErr w:type="spellEnd"/>
      <w:r w:rsidRPr="002314D3">
        <w:rPr>
          <w:rFonts w:ascii="Calibri" w:eastAsia="Times New Roman" w:hAnsi="Calibri" w:cs="Times New Roman"/>
          <w:color w:val="000000"/>
          <w:sz w:val="21"/>
          <w:szCs w:val="21"/>
          <w:lang w:eastAsia="es-PY"/>
        </w:rPr>
        <w:t xml:space="preserve"> estaba a salvo, incluso cuando varios estudios habían demostrado lo contrario.-- </w:t>
      </w:r>
    </w:p>
    <w:p w:rsidR="002314D3" w:rsidRPr="002314D3" w:rsidRDefault="002314D3" w:rsidP="002314D3">
      <w:pPr>
        <w:shd w:val="clear" w:color="auto" w:fill="FFFFFF"/>
        <w:spacing w:after="0" w:line="240" w:lineRule="auto"/>
        <w:rPr>
          <w:rFonts w:ascii="Calibri" w:eastAsia="Times New Roman" w:hAnsi="Calibri" w:cs="Times New Roman"/>
          <w:color w:val="000000"/>
          <w:sz w:val="21"/>
          <w:szCs w:val="21"/>
          <w:lang w:eastAsia="es-PY"/>
        </w:rPr>
      </w:pPr>
    </w:p>
    <w:p w:rsidR="002314D3" w:rsidRPr="002314D3" w:rsidRDefault="002314D3" w:rsidP="002314D3">
      <w:pPr>
        <w:shd w:val="clear" w:color="auto" w:fill="FFFFFF"/>
        <w:spacing w:after="0" w:line="240" w:lineRule="auto"/>
        <w:rPr>
          <w:rFonts w:ascii="Calibri" w:eastAsia="Times New Roman" w:hAnsi="Calibri" w:cs="Times New Roman"/>
          <w:color w:val="000000"/>
          <w:sz w:val="21"/>
          <w:szCs w:val="21"/>
          <w:lang w:eastAsia="es-PY"/>
        </w:rPr>
      </w:pPr>
    </w:p>
    <w:p w:rsidR="002314D3" w:rsidRPr="002314D3" w:rsidRDefault="002314D3" w:rsidP="002314D3">
      <w:pPr>
        <w:shd w:val="clear" w:color="auto" w:fill="FFFFFF"/>
        <w:spacing w:after="0" w:line="240" w:lineRule="auto"/>
        <w:rPr>
          <w:rFonts w:ascii="Calibri" w:eastAsia="Times New Roman" w:hAnsi="Calibri" w:cs="Times New Roman"/>
          <w:color w:val="000000"/>
          <w:sz w:val="21"/>
          <w:szCs w:val="21"/>
          <w:lang w:eastAsia="es-PY"/>
        </w:rPr>
      </w:pPr>
      <w:r w:rsidRPr="002314D3">
        <w:rPr>
          <w:rFonts w:ascii="Calibri" w:eastAsia="Times New Roman" w:hAnsi="Calibri" w:cs="Times New Roman"/>
          <w:b/>
          <w:bCs/>
          <w:color w:val="006600"/>
          <w:sz w:val="21"/>
          <w:szCs w:val="21"/>
          <w:lang w:eastAsia="es-PY"/>
        </w:rPr>
        <w:t>Publicado y enviado por </w:t>
      </w:r>
      <w:hyperlink r:id="rId4" w:tgtFrame="_blank" w:history="1">
        <w:r w:rsidRPr="002314D3">
          <w:rPr>
            <w:rFonts w:ascii="Calibri" w:eastAsia="Times New Roman" w:hAnsi="Calibri" w:cs="Times New Roman"/>
            <w:b/>
            <w:bCs/>
            <w:color w:val="0000FF"/>
            <w:sz w:val="21"/>
            <w:u w:val="single"/>
            <w:lang w:eastAsia="es-PY"/>
          </w:rPr>
          <w:t>ZERO BIOCIDAS</w:t>
        </w:r>
      </w:hyperlink>
      <w:r w:rsidRPr="002314D3">
        <w:rPr>
          <w:rFonts w:ascii="Calibri" w:eastAsia="Times New Roman" w:hAnsi="Calibri" w:cs="Times New Roman"/>
          <w:color w:val="006600"/>
          <w:sz w:val="21"/>
          <w:szCs w:val="21"/>
          <w:lang w:eastAsia="es-PY"/>
        </w:rPr>
        <w:t> estamos en</w:t>
      </w:r>
      <w:r w:rsidRPr="002314D3">
        <w:rPr>
          <w:rFonts w:ascii="Calibri" w:eastAsia="Times New Roman" w:hAnsi="Calibri" w:cs="Times New Roman"/>
          <w:color w:val="006600"/>
          <w:sz w:val="21"/>
          <w:lang w:eastAsia="es-PY"/>
        </w:rPr>
        <w:t> </w:t>
      </w:r>
      <w:proofErr w:type="spellStart"/>
      <w:r w:rsidRPr="002314D3">
        <w:rPr>
          <w:rFonts w:ascii="Calibri" w:eastAsia="Times New Roman" w:hAnsi="Calibri" w:cs="Times New Roman"/>
          <w:b/>
          <w:bCs/>
          <w:i/>
          <w:iCs/>
          <w:color w:val="006600"/>
          <w:sz w:val="21"/>
          <w:szCs w:val="21"/>
          <w:lang w:eastAsia="es-PY"/>
        </w:rPr>
        <w:fldChar w:fldCharType="begin"/>
      </w:r>
      <w:r w:rsidRPr="002314D3">
        <w:rPr>
          <w:rFonts w:ascii="Calibri" w:eastAsia="Times New Roman" w:hAnsi="Calibri" w:cs="Times New Roman"/>
          <w:b/>
          <w:bCs/>
          <w:i/>
          <w:iCs/>
          <w:color w:val="006600"/>
          <w:sz w:val="21"/>
          <w:szCs w:val="21"/>
          <w:lang w:eastAsia="es-PY"/>
        </w:rPr>
        <w:instrText xml:space="preserve"> HYPERLINK "https://www.facebook.com/zerobiocidas" \t "_blank" </w:instrText>
      </w:r>
      <w:r w:rsidRPr="002314D3">
        <w:rPr>
          <w:rFonts w:ascii="Calibri" w:eastAsia="Times New Roman" w:hAnsi="Calibri" w:cs="Times New Roman"/>
          <w:b/>
          <w:bCs/>
          <w:i/>
          <w:iCs/>
          <w:color w:val="006600"/>
          <w:sz w:val="21"/>
          <w:szCs w:val="21"/>
          <w:lang w:eastAsia="es-PY"/>
        </w:rPr>
        <w:fldChar w:fldCharType="separate"/>
      </w:r>
      <w:r w:rsidRPr="002314D3">
        <w:rPr>
          <w:rFonts w:ascii="Calibri" w:eastAsia="Times New Roman" w:hAnsi="Calibri" w:cs="Times New Roman"/>
          <w:b/>
          <w:bCs/>
          <w:i/>
          <w:iCs/>
          <w:color w:val="0000FF"/>
          <w:sz w:val="21"/>
          <w:u w:val="single"/>
          <w:lang w:eastAsia="es-PY"/>
        </w:rPr>
        <w:t>facebook</w:t>
      </w:r>
      <w:proofErr w:type="spellEnd"/>
      <w:r w:rsidRPr="002314D3">
        <w:rPr>
          <w:rFonts w:ascii="Calibri" w:eastAsia="Times New Roman" w:hAnsi="Calibri" w:cs="Times New Roman"/>
          <w:b/>
          <w:bCs/>
          <w:i/>
          <w:iCs/>
          <w:color w:val="006600"/>
          <w:sz w:val="21"/>
          <w:szCs w:val="21"/>
          <w:lang w:eastAsia="es-PY"/>
        </w:rPr>
        <w:fldChar w:fldCharType="end"/>
      </w:r>
      <w:r w:rsidRPr="002314D3">
        <w:rPr>
          <w:rFonts w:ascii="Calibri" w:eastAsia="Times New Roman" w:hAnsi="Calibri" w:cs="Times New Roman"/>
          <w:color w:val="006600"/>
          <w:sz w:val="21"/>
          <w:szCs w:val="21"/>
          <w:lang w:eastAsia="es-PY"/>
        </w:rPr>
        <w:t> ,  </w:t>
      </w:r>
      <w:proofErr w:type="spellStart"/>
      <w:r w:rsidRPr="002314D3">
        <w:rPr>
          <w:rFonts w:ascii="Calibri" w:eastAsia="Times New Roman" w:hAnsi="Calibri" w:cs="Times New Roman"/>
          <w:i/>
          <w:iCs/>
          <w:color w:val="006600"/>
          <w:sz w:val="21"/>
          <w:szCs w:val="21"/>
          <w:lang w:eastAsia="es-PY"/>
        </w:rPr>
        <w:fldChar w:fldCharType="begin"/>
      </w:r>
      <w:r w:rsidRPr="002314D3">
        <w:rPr>
          <w:rFonts w:ascii="Calibri" w:eastAsia="Times New Roman" w:hAnsi="Calibri" w:cs="Times New Roman"/>
          <w:i/>
          <w:iCs/>
          <w:color w:val="006600"/>
          <w:sz w:val="21"/>
          <w:szCs w:val="21"/>
          <w:lang w:eastAsia="es-PY"/>
        </w:rPr>
        <w:instrText xml:space="preserve"> HYPERLINK "https://twitter.com/ZeroBiocidas" \t "_blank" </w:instrText>
      </w:r>
      <w:r w:rsidRPr="002314D3">
        <w:rPr>
          <w:rFonts w:ascii="Calibri" w:eastAsia="Times New Roman" w:hAnsi="Calibri" w:cs="Times New Roman"/>
          <w:i/>
          <w:iCs/>
          <w:color w:val="006600"/>
          <w:sz w:val="21"/>
          <w:szCs w:val="21"/>
          <w:lang w:eastAsia="es-PY"/>
        </w:rPr>
        <w:fldChar w:fldCharType="separate"/>
      </w:r>
      <w:r w:rsidRPr="002314D3">
        <w:rPr>
          <w:rFonts w:ascii="Calibri" w:eastAsia="Times New Roman" w:hAnsi="Calibri" w:cs="Times New Roman"/>
          <w:b/>
          <w:bCs/>
          <w:i/>
          <w:iCs/>
          <w:color w:val="0000FF"/>
          <w:sz w:val="21"/>
          <w:u w:val="single"/>
          <w:lang w:eastAsia="es-PY"/>
        </w:rPr>
        <w:t>twitter</w:t>
      </w:r>
      <w:proofErr w:type="spellEnd"/>
      <w:r w:rsidRPr="002314D3">
        <w:rPr>
          <w:rFonts w:ascii="Calibri" w:eastAsia="Times New Roman" w:hAnsi="Calibri" w:cs="Times New Roman"/>
          <w:i/>
          <w:iCs/>
          <w:color w:val="006600"/>
          <w:sz w:val="21"/>
          <w:szCs w:val="21"/>
          <w:lang w:eastAsia="es-PY"/>
        </w:rPr>
        <w:fldChar w:fldCharType="end"/>
      </w:r>
      <w:r w:rsidRPr="002314D3">
        <w:rPr>
          <w:rFonts w:ascii="Calibri" w:eastAsia="Times New Roman" w:hAnsi="Calibri" w:cs="Times New Roman"/>
          <w:b/>
          <w:bCs/>
          <w:i/>
          <w:iCs/>
          <w:color w:val="006600"/>
          <w:sz w:val="21"/>
          <w:szCs w:val="21"/>
          <w:lang w:eastAsia="es-PY"/>
        </w:rPr>
        <w:t> </w:t>
      </w:r>
      <w:r w:rsidRPr="002314D3">
        <w:rPr>
          <w:rFonts w:ascii="Calibri" w:eastAsia="Times New Roman" w:hAnsi="Calibri" w:cs="Times New Roman"/>
          <w:b/>
          <w:bCs/>
          <w:i/>
          <w:iCs/>
          <w:color w:val="006600"/>
          <w:sz w:val="21"/>
          <w:lang w:eastAsia="es-PY"/>
        </w:rPr>
        <w:t> </w:t>
      </w:r>
      <w:r w:rsidRPr="002314D3">
        <w:rPr>
          <w:rFonts w:ascii="Calibri" w:eastAsia="Times New Roman" w:hAnsi="Calibri" w:cs="Times New Roman"/>
          <w:i/>
          <w:iCs/>
          <w:color w:val="006600"/>
          <w:sz w:val="21"/>
          <w:szCs w:val="21"/>
          <w:lang w:eastAsia="es-PY"/>
        </w:rPr>
        <w:t>and </w:t>
      </w:r>
      <w:proofErr w:type="spellStart"/>
      <w:r w:rsidRPr="002314D3">
        <w:rPr>
          <w:rFonts w:ascii="Calibri" w:eastAsia="Times New Roman" w:hAnsi="Calibri" w:cs="Times New Roman"/>
          <w:i/>
          <w:iCs/>
          <w:color w:val="006600"/>
          <w:sz w:val="21"/>
          <w:szCs w:val="21"/>
          <w:lang w:eastAsia="es-PY"/>
        </w:rPr>
        <w:fldChar w:fldCharType="begin"/>
      </w:r>
      <w:r w:rsidRPr="002314D3">
        <w:rPr>
          <w:rFonts w:ascii="Calibri" w:eastAsia="Times New Roman" w:hAnsi="Calibri" w:cs="Times New Roman"/>
          <w:i/>
          <w:iCs/>
          <w:color w:val="006600"/>
          <w:sz w:val="21"/>
          <w:szCs w:val="21"/>
          <w:lang w:eastAsia="es-PY"/>
        </w:rPr>
        <w:instrText xml:space="preserve"> HYPERLINK "https://www.youtube.com/channel/UCSb0W4QzF2Ucxv0jZk4nSoA" \t "_blank" </w:instrText>
      </w:r>
      <w:r w:rsidRPr="002314D3">
        <w:rPr>
          <w:rFonts w:ascii="Calibri" w:eastAsia="Times New Roman" w:hAnsi="Calibri" w:cs="Times New Roman"/>
          <w:i/>
          <w:iCs/>
          <w:color w:val="006600"/>
          <w:sz w:val="21"/>
          <w:szCs w:val="21"/>
          <w:lang w:eastAsia="es-PY"/>
        </w:rPr>
        <w:fldChar w:fldCharType="separate"/>
      </w:r>
      <w:r w:rsidRPr="002314D3">
        <w:rPr>
          <w:rFonts w:ascii="Calibri" w:eastAsia="Times New Roman" w:hAnsi="Calibri" w:cs="Times New Roman"/>
          <w:b/>
          <w:bCs/>
          <w:i/>
          <w:iCs/>
          <w:color w:val="0000FF"/>
          <w:sz w:val="21"/>
          <w:u w:val="single"/>
          <w:lang w:eastAsia="es-PY"/>
        </w:rPr>
        <w:t>youtube</w:t>
      </w:r>
      <w:proofErr w:type="spellEnd"/>
      <w:r w:rsidRPr="002314D3">
        <w:rPr>
          <w:rFonts w:ascii="Calibri" w:eastAsia="Times New Roman" w:hAnsi="Calibri" w:cs="Times New Roman"/>
          <w:i/>
          <w:iCs/>
          <w:color w:val="006600"/>
          <w:sz w:val="21"/>
          <w:szCs w:val="21"/>
          <w:lang w:eastAsia="es-PY"/>
        </w:rPr>
        <w:fldChar w:fldCharType="end"/>
      </w:r>
    </w:p>
    <w:p w:rsidR="002314D3" w:rsidRPr="002314D3" w:rsidRDefault="002314D3" w:rsidP="002314D3">
      <w:pPr>
        <w:shd w:val="clear" w:color="auto" w:fill="FFFFFF"/>
        <w:spacing w:after="0" w:line="240" w:lineRule="auto"/>
        <w:rPr>
          <w:rFonts w:ascii="Calibri" w:eastAsia="Times New Roman" w:hAnsi="Calibri" w:cs="Times New Roman"/>
          <w:color w:val="000000"/>
          <w:sz w:val="21"/>
          <w:szCs w:val="21"/>
          <w:lang w:eastAsia="es-PY"/>
        </w:rPr>
      </w:pPr>
      <w:r w:rsidRPr="002314D3">
        <w:rPr>
          <w:rFonts w:ascii="Calibri" w:eastAsia="Times New Roman" w:hAnsi="Calibri" w:cs="Times New Roman"/>
          <w:color w:val="000000"/>
          <w:sz w:val="21"/>
          <w:szCs w:val="21"/>
          <w:lang w:eastAsia="es-PY"/>
        </w:rPr>
        <w:br/>
      </w:r>
      <w:r w:rsidRPr="002314D3">
        <w:rPr>
          <w:rFonts w:ascii="Calibri" w:eastAsia="Times New Roman" w:hAnsi="Calibri" w:cs="Times New Roman"/>
          <w:b/>
          <w:bCs/>
          <w:i/>
          <w:iCs/>
          <w:color w:val="000000"/>
          <w:sz w:val="16"/>
          <w:szCs w:val="16"/>
          <w:lang w:eastAsia="es-PY"/>
        </w:rPr>
        <w:t xml:space="preserve">"Podrán golpearme, encerrarme e incluso matarme. Pero no voy a ser lo que quieren que sea" Steve </w:t>
      </w:r>
      <w:proofErr w:type="spellStart"/>
      <w:r w:rsidRPr="002314D3">
        <w:rPr>
          <w:rFonts w:ascii="Calibri" w:eastAsia="Times New Roman" w:hAnsi="Calibri" w:cs="Times New Roman"/>
          <w:b/>
          <w:bCs/>
          <w:i/>
          <w:iCs/>
          <w:color w:val="000000"/>
          <w:sz w:val="16"/>
          <w:szCs w:val="16"/>
          <w:lang w:eastAsia="es-PY"/>
        </w:rPr>
        <w:t>Biko</w:t>
      </w:r>
      <w:proofErr w:type="spellEnd"/>
    </w:p>
    <w:p w:rsidR="002314D3" w:rsidRPr="002314D3" w:rsidRDefault="002314D3" w:rsidP="002314D3">
      <w:pPr>
        <w:shd w:val="clear" w:color="auto" w:fill="FFFFFF"/>
        <w:spacing w:after="0" w:line="240" w:lineRule="auto"/>
        <w:rPr>
          <w:rFonts w:ascii="Calibri" w:eastAsia="Times New Roman" w:hAnsi="Calibri" w:cs="Times New Roman"/>
          <w:color w:val="000000"/>
          <w:sz w:val="21"/>
          <w:szCs w:val="21"/>
          <w:lang w:eastAsia="es-PY"/>
        </w:rPr>
      </w:pPr>
    </w:p>
    <w:p w:rsidR="002314D3" w:rsidRPr="002314D3" w:rsidRDefault="002314D3" w:rsidP="002314D3">
      <w:pPr>
        <w:shd w:val="clear" w:color="auto" w:fill="FFFFFF"/>
        <w:spacing w:after="0" w:line="240" w:lineRule="auto"/>
        <w:rPr>
          <w:rFonts w:ascii="Georgia" w:eastAsia="Times New Roman" w:hAnsi="Georgia" w:cs="Times New Roman"/>
          <w:color w:val="000000"/>
          <w:sz w:val="18"/>
          <w:szCs w:val="18"/>
          <w:lang w:eastAsia="es-PY"/>
        </w:rPr>
      </w:pPr>
      <w:r w:rsidRPr="002314D3">
        <w:rPr>
          <w:rFonts w:ascii="Georgia" w:eastAsia="Times New Roman" w:hAnsi="Georgia" w:cs="Times New Roman"/>
          <w:i/>
          <w:iCs/>
          <w:color w:val="009900"/>
          <w:sz w:val="18"/>
          <w:szCs w:val="18"/>
          <w:lang w:eastAsia="es-PY"/>
        </w:rPr>
        <w:t>L</w:t>
      </w:r>
      <w:r w:rsidRPr="002314D3">
        <w:rPr>
          <w:rFonts w:ascii="Arial" w:eastAsia="Times New Roman" w:hAnsi="Arial" w:cs="Arial"/>
          <w:i/>
          <w:iCs/>
          <w:color w:val="009900"/>
          <w:sz w:val="24"/>
          <w:szCs w:val="24"/>
          <w:lang w:eastAsia="es-PY"/>
        </w:rPr>
        <w:t>e</w:t>
      </w:r>
      <w:r w:rsidRPr="002314D3">
        <w:rPr>
          <w:rFonts w:ascii="Arial" w:eastAsia="Times New Roman" w:hAnsi="Arial" w:cs="Arial"/>
          <w:i/>
          <w:iCs/>
          <w:color w:val="006600"/>
          <w:sz w:val="24"/>
          <w:szCs w:val="24"/>
          <w:lang w:eastAsia="es-PY"/>
        </w:rPr>
        <w:t>y 26.032  que ampara la libertad de expresión. Para no continuar recibiendo mensajes por favor envíe un mail a </w:t>
      </w:r>
      <w:hyperlink r:id="rId5" w:tgtFrame="_blank" w:history="1">
        <w:r w:rsidRPr="002314D3">
          <w:rPr>
            <w:rFonts w:ascii="Arial" w:eastAsia="Times New Roman" w:hAnsi="Arial" w:cs="Arial"/>
            <w:i/>
            <w:iCs/>
            <w:color w:val="000099"/>
            <w:sz w:val="24"/>
            <w:szCs w:val="24"/>
            <w:u w:val="single"/>
            <w:lang w:eastAsia="es-PY"/>
          </w:rPr>
          <w:t>dra.ggomez@yahoo.com.ar</w:t>
        </w:r>
      </w:hyperlink>
      <w:r w:rsidRPr="002314D3">
        <w:rPr>
          <w:rFonts w:ascii="Arial" w:eastAsia="Times New Roman" w:hAnsi="Arial" w:cs="Arial"/>
          <w:i/>
          <w:iCs/>
          <w:color w:val="006600"/>
          <w:sz w:val="24"/>
          <w:szCs w:val="24"/>
          <w:lang w:eastAsia="es-PY"/>
        </w:rPr>
        <w:t> con el asunto REMOVER. </w:t>
      </w:r>
    </w:p>
    <w:p w:rsidR="00FC3E00" w:rsidRDefault="00FC3E00" w:rsidP="00FC3E00"/>
    <w:sectPr w:rsidR="00FC3E00" w:rsidSect="0088209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FC3E00"/>
    <w:rsid w:val="002314D3"/>
    <w:rsid w:val="00882092"/>
    <w:rsid w:val="00FC3E00"/>
  </w:rsids>
  <m:mathPr>
    <m:mathFont m:val="Cambria Math"/>
    <m:brkBin m:val="before"/>
    <m:brkBinSub m:val="--"/>
    <m:smallFrac m:val="off"/>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09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314D3"/>
    <w:rPr>
      <w:color w:val="0000FF"/>
      <w:u w:val="single"/>
    </w:rPr>
  </w:style>
  <w:style w:type="character" w:customStyle="1" w:styleId="apple-converted-space">
    <w:name w:val="apple-converted-space"/>
    <w:basedOn w:val="Fuentedeprrafopredeter"/>
    <w:rsid w:val="002314D3"/>
  </w:style>
</w:styles>
</file>

<file path=word/webSettings.xml><?xml version="1.0" encoding="utf-8"?>
<w:webSettings xmlns:r="http://schemas.openxmlformats.org/officeDocument/2006/relationships" xmlns:w="http://schemas.openxmlformats.org/wordprocessingml/2006/main">
  <w:divs>
    <w:div w:id="477235389">
      <w:bodyDiv w:val="1"/>
      <w:marLeft w:val="0"/>
      <w:marRight w:val="0"/>
      <w:marTop w:val="0"/>
      <w:marBottom w:val="0"/>
      <w:divBdr>
        <w:top w:val="none" w:sz="0" w:space="0" w:color="auto"/>
        <w:left w:val="none" w:sz="0" w:space="0" w:color="auto"/>
        <w:bottom w:val="none" w:sz="0" w:space="0" w:color="auto"/>
        <w:right w:val="none" w:sz="0" w:space="0" w:color="auto"/>
      </w:divBdr>
      <w:divsChild>
        <w:div w:id="630477343">
          <w:marLeft w:val="0"/>
          <w:marRight w:val="0"/>
          <w:marTop w:val="0"/>
          <w:marBottom w:val="0"/>
          <w:divBdr>
            <w:top w:val="none" w:sz="0" w:space="0" w:color="auto"/>
            <w:left w:val="none" w:sz="0" w:space="0" w:color="auto"/>
            <w:bottom w:val="none" w:sz="0" w:space="0" w:color="auto"/>
            <w:right w:val="none" w:sz="0" w:space="0" w:color="auto"/>
          </w:divBdr>
          <w:divsChild>
            <w:div w:id="1119032592">
              <w:marLeft w:val="0"/>
              <w:marRight w:val="0"/>
              <w:marTop w:val="0"/>
              <w:marBottom w:val="0"/>
              <w:divBdr>
                <w:top w:val="none" w:sz="0" w:space="0" w:color="auto"/>
                <w:left w:val="none" w:sz="0" w:space="0" w:color="auto"/>
                <w:bottom w:val="none" w:sz="0" w:space="0" w:color="auto"/>
                <w:right w:val="none" w:sz="0" w:space="0" w:color="auto"/>
              </w:divBdr>
              <w:divsChild>
                <w:div w:id="476150764">
                  <w:marLeft w:val="0"/>
                  <w:marRight w:val="0"/>
                  <w:marTop w:val="0"/>
                  <w:marBottom w:val="0"/>
                  <w:divBdr>
                    <w:top w:val="none" w:sz="0" w:space="0" w:color="auto"/>
                    <w:left w:val="none" w:sz="0" w:space="0" w:color="auto"/>
                    <w:bottom w:val="none" w:sz="0" w:space="0" w:color="auto"/>
                    <w:right w:val="none" w:sz="0" w:space="0" w:color="auto"/>
                  </w:divBdr>
                </w:div>
                <w:div w:id="720904968">
                  <w:marLeft w:val="0"/>
                  <w:marRight w:val="0"/>
                  <w:marTop w:val="0"/>
                  <w:marBottom w:val="0"/>
                  <w:divBdr>
                    <w:top w:val="none" w:sz="0" w:space="0" w:color="auto"/>
                    <w:left w:val="none" w:sz="0" w:space="0" w:color="auto"/>
                    <w:bottom w:val="none" w:sz="0" w:space="0" w:color="auto"/>
                    <w:right w:val="none" w:sz="0" w:space="0" w:color="auto"/>
                  </w:divBdr>
                </w:div>
                <w:div w:id="167067043">
                  <w:marLeft w:val="0"/>
                  <w:marRight w:val="0"/>
                  <w:marTop w:val="0"/>
                  <w:marBottom w:val="0"/>
                  <w:divBdr>
                    <w:top w:val="none" w:sz="0" w:space="0" w:color="auto"/>
                    <w:left w:val="none" w:sz="0" w:space="0" w:color="auto"/>
                    <w:bottom w:val="none" w:sz="0" w:space="0" w:color="auto"/>
                    <w:right w:val="none" w:sz="0" w:space="0" w:color="auto"/>
                  </w:divBdr>
                  <w:divsChild>
                    <w:div w:id="356011234">
                      <w:marLeft w:val="0"/>
                      <w:marRight w:val="0"/>
                      <w:marTop w:val="0"/>
                      <w:marBottom w:val="0"/>
                      <w:divBdr>
                        <w:top w:val="none" w:sz="0" w:space="0" w:color="auto"/>
                        <w:left w:val="none" w:sz="0" w:space="0" w:color="auto"/>
                        <w:bottom w:val="none" w:sz="0" w:space="0" w:color="auto"/>
                        <w:right w:val="none" w:sz="0" w:space="0" w:color="auto"/>
                      </w:divBdr>
                      <w:divsChild>
                        <w:div w:id="151678697">
                          <w:marLeft w:val="0"/>
                          <w:marRight w:val="0"/>
                          <w:marTop w:val="0"/>
                          <w:marBottom w:val="0"/>
                          <w:divBdr>
                            <w:top w:val="none" w:sz="0" w:space="0" w:color="auto"/>
                            <w:left w:val="none" w:sz="0" w:space="0" w:color="auto"/>
                            <w:bottom w:val="none" w:sz="0" w:space="0" w:color="auto"/>
                            <w:right w:val="none" w:sz="0" w:space="0" w:color="auto"/>
                          </w:divBdr>
                          <w:divsChild>
                            <w:div w:id="1779904409">
                              <w:marLeft w:val="0"/>
                              <w:marRight w:val="0"/>
                              <w:marTop w:val="0"/>
                              <w:marBottom w:val="0"/>
                              <w:divBdr>
                                <w:top w:val="none" w:sz="0" w:space="0" w:color="auto"/>
                                <w:left w:val="none" w:sz="0" w:space="0" w:color="auto"/>
                                <w:bottom w:val="none" w:sz="0" w:space="0" w:color="auto"/>
                                <w:right w:val="none" w:sz="0" w:space="0" w:color="auto"/>
                              </w:divBdr>
                              <w:divsChild>
                                <w:div w:id="31074700">
                                  <w:marLeft w:val="0"/>
                                  <w:marRight w:val="0"/>
                                  <w:marTop w:val="0"/>
                                  <w:marBottom w:val="0"/>
                                  <w:divBdr>
                                    <w:top w:val="none" w:sz="0" w:space="0" w:color="auto"/>
                                    <w:left w:val="none" w:sz="0" w:space="0" w:color="auto"/>
                                    <w:bottom w:val="none" w:sz="0" w:space="0" w:color="auto"/>
                                    <w:right w:val="none" w:sz="0" w:space="0" w:color="auto"/>
                                  </w:divBdr>
                                  <w:divsChild>
                                    <w:div w:id="1319267205">
                                      <w:marLeft w:val="0"/>
                                      <w:marRight w:val="0"/>
                                      <w:marTop w:val="0"/>
                                      <w:marBottom w:val="0"/>
                                      <w:divBdr>
                                        <w:top w:val="none" w:sz="0" w:space="0" w:color="auto"/>
                                        <w:left w:val="none" w:sz="0" w:space="0" w:color="auto"/>
                                        <w:bottom w:val="none" w:sz="0" w:space="0" w:color="auto"/>
                                        <w:right w:val="none" w:sz="0" w:space="0" w:color="auto"/>
                                      </w:divBdr>
                                      <w:divsChild>
                                        <w:div w:id="1603759200">
                                          <w:marLeft w:val="0"/>
                                          <w:marRight w:val="0"/>
                                          <w:marTop w:val="0"/>
                                          <w:marBottom w:val="0"/>
                                          <w:divBdr>
                                            <w:top w:val="none" w:sz="0" w:space="0" w:color="auto"/>
                                            <w:left w:val="none" w:sz="0" w:space="0" w:color="auto"/>
                                            <w:bottom w:val="none" w:sz="0" w:space="0" w:color="auto"/>
                                            <w:right w:val="none" w:sz="0" w:space="0" w:color="auto"/>
                                          </w:divBdr>
                                          <w:divsChild>
                                            <w:div w:id="494226657">
                                              <w:marLeft w:val="0"/>
                                              <w:marRight w:val="0"/>
                                              <w:marTop w:val="0"/>
                                              <w:marBottom w:val="0"/>
                                              <w:divBdr>
                                                <w:top w:val="none" w:sz="0" w:space="0" w:color="auto"/>
                                                <w:left w:val="none" w:sz="0" w:space="0" w:color="auto"/>
                                                <w:bottom w:val="none" w:sz="0" w:space="0" w:color="auto"/>
                                                <w:right w:val="none" w:sz="0" w:space="0" w:color="auto"/>
                                              </w:divBdr>
                                              <w:divsChild>
                                                <w:div w:id="1678271973">
                                                  <w:marLeft w:val="0"/>
                                                  <w:marRight w:val="0"/>
                                                  <w:marTop w:val="0"/>
                                                  <w:marBottom w:val="0"/>
                                                  <w:divBdr>
                                                    <w:top w:val="none" w:sz="0" w:space="0" w:color="auto"/>
                                                    <w:left w:val="none" w:sz="0" w:space="0" w:color="auto"/>
                                                    <w:bottom w:val="none" w:sz="0" w:space="0" w:color="auto"/>
                                                    <w:right w:val="none" w:sz="0" w:space="0" w:color="auto"/>
                                                  </w:divBdr>
                                                  <w:divsChild>
                                                    <w:div w:id="342829068">
                                                      <w:marLeft w:val="0"/>
                                                      <w:marRight w:val="0"/>
                                                      <w:marTop w:val="0"/>
                                                      <w:marBottom w:val="0"/>
                                                      <w:divBdr>
                                                        <w:top w:val="none" w:sz="0" w:space="0" w:color="auto"/>
                                                        <w:left w:val="none" w:sz="0" w:space="0" w:color="auto"/>
                                                        <w:bottom w:val="none" w:sz="0" w:space="0" w:color="auto"/>
                                                        <w:right w:val="none" w:sz="0" w:space="0" w:color="auto"/>
                                                      </w:divBdr>
                                                      <w:divsChild>
                                                        <w:div w:id="1633974368">
                                                          <w:marLeft w:val="0"/>
                                                          <w:marRight w:val="0"/>
                                                          <w:marTop w:val="0"/>
                                                          <w:marBottom w:val="0"/>
                                                          <w:divBdr>
                                                            <w:top w:val="none" w:sz="0" w:space="0" w:color="auto"/>
                                                            <w:left w:val="none" w:sz="0" w:space="0" w:color="auto"/>
                                                            <w:bottom w:val="none" w:sz="0" w:space="0" w:color="auto"/>
                                                            <w:right w:val="none" w:sz="0" w:space="0" w:color="auto"/>
                                                          </w:divBdr>
                                                          <w:divsChild>
                                                            <w:div w:id="514540828">
                                                              <w:marLeft w:val="0"/>
                                                              <w:marRight w:val="0"/>
                                                              <w:marTop w:val="0"/>
                                                              <w:marBottom w:val="0"/>
                                                              <w:divBdr>
                                                                <w:top w:val="none" w:sz="0" w:space="0" w:color="auto"/>
                                                                <w:left w:val="none" w:sz="0" w:space="0" w:color="auto"/>
                                                                <w:bottom w:val="none" w:sz="0" w:space="0" w:color="auto"/>
                                                                <w:right w:val="none" w:sz="0" w:space="0" w:color="auto"/>
                                                              </w:divBdr>
                                                              <w:divsChild>
                                                                <w:div w:id="554317515">
                                                                  <w:marLeft w:val="0"/>
                                                                  <w:marRight w:val="0"/>
                                                                  <w:marTop w:val="0"/>
                                                                  <w:marBottom w:val="0"/>
                                                                  <w:divBdr>
                                                                    <w:top w:val="none" w:sz="0" w:space="0" w:color="auto"/>
                                                                    <w:left w:val="none" w:sz="0" w:space="0" w:color="auto"/>
                                                                    <w:bottom w:val="none" w:sz="0" w:space="0" w:color="auto"/>
                                                                    <w:right w:val="none" w:sz="0" w:space="0" w:color="auto"/>
                                                                  </w:divBdr>
                                                                  <w:divsChild>
                                                                    <w:div w:id="219096424">
                                                                      <w:marLeft w:val="0"/>
                                                                      <w:marRight w:val="0"/>
                                                                      <w:marTop w:val="0"/>
                                                                      <w:marBottom w:val="0"/>
                                                                      <w:divBdr>
                                                                        <w:top w:val="none" w:sz="0" w:space="0" w:color="auto"/>
                                                                        <w:left w:val="none" w:sz="0" w:space="0" w:color="auto"/>
                                                                        <w:bottom w:val="none" w:sz="0" w:space="0" w:color="auto"/>
                                                                        <w:right w:val="none" w:sz="0" w:space="0" w:color="auto"/>
                                                                      </w:divBdr>
                                                                      <w:divsChild>
                                                                        <w:div w:id="174852906">
                                                                          <w:marLeft w:val="0"/>
                                                                          <w:marRight w:val="0"/>
                                                                          <w:marTop w:val="0"/>
                                                                          <w:marBottom w:val="0"/>
                                                                          <w:divBdr>
                                                                            <w:top w:val="none" w:sz="0" w:space="0" w:color="auto"/>
                                                                            <w:left w:val="none" w:sz="0" w:space="0" w:color="auto"/>
                                                                            <w:bottom w:val="none" w:sz="0" w:space="0" w:color="auto"/>
                                                                            <w:right w:val="none" w:sz="0" w:space="0" w:color="auto"/>
                                                                          </w:divBdr>
                                                                          <w:divsChild>
                                                                            <w:div w:id="1858881721">
                                                                              <w:marLeft w:val="0"/>
                                                                              <w:marRight w:val="0"/>
                                                                              <w:marTop w:val="0"/>
                                                                              <w:marBottom w:val="0"/>
                                                                              <w:divBdr>
                                                                                <w:top w:val="none" w:sz="0" w:space="0" w:color="auto"/>
                                                                                <w:left w:val="none" w:sz="0" w:space="0" w:color="auto"/>
                                                                                <w:bottom w:val="none" w:sz="0" w:space="0" w:color="auto"/>
                                                                                <w:right w:val="none" w:sz="0" w:space="0" w:color="auto"/>
                                                                              </w:divBdr>
                                                                            </w:div>
                                                                          </w:divsChild>
                                                                        </w:div>
                                                                        <w:div w:id="316152384">
                                                                          <w:marLeft w:val="0"/>
                                                                          <w:marRight w:val="0"/>
                                                                          <w:marTop w:val="0"/>
                                                                          <w:marBottom w:val="0"/>
                                                                          <w:divBdr>
                                                                            <w:top w:val="none" w:sz="0" w:space="0" w:color="auto"/>
                                                                            <w:left w:val="none" w:sz="0" w:space="0" w:color="auto"/>
                                                                            <w:bottom w:val="none" w:sz="0" w:space="0" w:color="auto"/>
                                                                            <w:right w:val="none" w:sz="0" w:space="0" w:color="auto"/>
                                                                          </w:divBdr>
                                                                          <w:divsChild>
                                                                            <w:div w:id="93673202">
                                                                              <w:marLeft w:val="0"/>
                                                                              <w:marRight w:val="0"/>
                                                                              <w:marTop w:val="0"/>
                                                                              <w:marBottom w:val="0"/>
                                                                              <w:divBdr>
                                                                                <w:top w:val="none" w:sz="0" w:space="0" w:color="auto"/>
                                                                                <w:left w:val="none" w:sz="0" w:space="0" w:color="auto"/>
                                                                                <w:bottom w:val="none" w:sz="0" w:space="0" w:color="auto"/>
                                                                                <w:right w:val="none" w:sz="0" w:space="0" w:color="auto"/>
                                                                              </w:divBdr>
                                                                              <w:divsChild>
                                                                                <w:div w:id="1226376713">
                                                                                  <w:marLeft w:val="0"/>
                                                                                  <w:marRight w:val="0"/>
                                                                                  <w:marTop w:val="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9671968">
      <w:bodyDiv w:val="1"/>
      <w:marLeft w:val="0"/>
      <w:marRight w:val="0"/>
      <w:marTop w:val="0"/>
      <w:marBottom w:val="0"/>
      <w:divBdr>
        <w:top w:val="none" w:sz="0" w:space="0" w:color="auto"/>
        <w:left w:val="none" w:sz="0" w:space="0" w:color="auto"/>
        <w:bottom w:val="none" w:sz="0" w:space="0" w:color="auto"/>
        <w:right w:val="none" w:sz="0" w:space="0" w:color="auto"/>
      </w:divBdr>
      <w:divsChild>
        <w:div w:id="766122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ra.ggomez@yahoo.com.ar" TargetMode="External"/><Relationship Id="rId4" Type="http://schemas.openxmlformats.org/officeDocument/2006/relationships/hyperlink" Target="http://zero-biocidas.blogspot.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1401</Words>
  <Characters>7708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comunicacion</dc:creator>
  <cp:lastModifiedBy>comunicacion</cp:lastModifiedBy>
  <cp:revision>1</cp:revision>
  <dcterms:created xsi:type="dcterms:W3CDTF">2017-03-15T11:14:00Z</dcterms:created>
  <dcterms:modified xsi:type="dcterms:W3CDTF">2017-03-15T11:25:00Z</dcterms:modified>
</cp:coreProperties>
</file>